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B8ED9" w14:textId="77777777" w:rsidR="002E19E4" w:rsidRDefault="002E19E4" w:rsidP="00BC2D69">
      <w:pPr>
        <w:jc w:val="center"/>
      </w:pPr>
    </w:p>
    <w:p w14:paraId="74C3CEE8" w14:textId="77777777" w:rsidR="00A82F9C" w:rsidRDefault="00A82F9C" w:rsidP="009F5467">
      <w:pPr>
        <w:rPr>
          <w:b/>
          <w:sz w:val="72"/>
        </w:rPr>
      </w:pPr>
    </w:p>
    <w:p w14:paraId="16E57D57" w14:textId="77777777" w:rsidR="00A82F9C" w:rsidRDefault="00A82F9C" w:rsidP="00BC2D69">
      <w:pPr>
        <w:jc w:val="center"/>
        <w:rPr>
          <w:b/>
          <w:sz w:val="72"/>
        </w:rPr>
      </w:pPr>
    </w:p>
    <w:p w14:paraId="7D062B2C" w14:textId="77777777" w:rsidR="002E19E4" w:rsidRDefault="002E19E4" w:rsidP="00BC2D69">
      <w:pPr>
        <w:jc w:val="center"/>
        <w:rPr>
          <w:b/>
          <w:sz w:val="72"/>
        </w:rPr>
      </w:pPr>
      <w:r w:rsidRPr="002E19E4">
        <w:rPr>
          <w:b/>
          <w:sz w:val="72"/>
        </w:rPr>
        <w:t>Muddy Boots Pre-</w:t>
      </w:r>
      <w:r w:rsidR="001B5FFB">
        <w:rPr>
          <w:b/>
          <w:sz w:val="72"/>
        </w:rPr>
        <w:t>S</w:t>
      </w:r>
      <w:r w:rsidRPr="002E19E4">
        <w:rPr>
          <w:b/>
          <w:sz w:val="72"/>
        </w:rPr>
        <w:t>chool</w:t>
      </w:r>
      <w:r w:rsidR="009A5836">
        <w:rPr>
          <w:b/>
          <w:sz w:val="72"/>
        </w:rPr>
        <w:t xml:space="preserve"> CIO</w:t>
      </w:r>
    </w:p>
    <w:p w14:paraId="70B33C81" w14:textId="77777777" w:rsidR="007D017B" w:rsidRPr="002E19E4" w:rsidRDefault="007D017B" w:rsidP="00A82F9C">
      <w:pPr>
        <w:rPr>
          <w:b/>
          <w:sz w:val="72"/>
        </w:rPr>
      </w:pPr>
    </w:p>
    <w:p w14:paraId="27251514" w14:textId="77777777" w:rsidR="002E19E4" w:rsidRPr="002E19E4" w:rsidRDefault="002E19E4" w:rsidP="00BC2D69">
      <w:pPr>
        <w:jc w:val="center"/>
        <w:rPr>
          <w:b/>
        </w:rPr>
      </w:pPr>
    </w:p>
    <w:p w14:paraId="54A66F9D" w14:textId="77777777" w:rsidR="002E26DB" w:rsidRDefault="00CF4A52" w:rsidP="002E26DB">
      <w:pPr>
        <w:jc w:val="center"/>
        <w:rPr>
          <w:b/>
          <w:sz w:val="56"/>
        </w:rPr>
      </w:pPr>
      <w:r>
        <w:rPr>
          <w:b/>
          <w:sz w:val="56"/>
        </w:rPr>
        <w:t xml:space="preserve">Information and Records - </w:t>
      </w:r>
      <w:r w:rsidR="0022297B">
        <w:rPr>
          <w:b/>
          <w:sz w:val="56"/>
        </w:rPr>
        <w:t xml:space="preserve"> </w:t>
      </w:r>
    </w:p>
    <w:p w14:paraId="1014C197" w14:textId="77777777" w:rsidR="004B632B" w:rsidRDefault="0022297B" w:rsidP="002E26DB">
      <w:pPr>
        <w:jc w:val="center"/>
        <w:rPr>
          <w:b/>
          <w:sz w:val="56"/>
        </w:rPr>
      </w:pPr>
      <w:r>
        <w:rPr>
          <w:b/>
          <w:sz w:val="56"/>
        </w:rPr>
        <w:t>Children’s R</w:t>
      </w:r>
      <w:r w:rsidR="004B632B">
        <w:rPr>
          <w:b/>
          <w:sz w:val="56"/>
        </w:rPr>
        <w:t>ecords</w:t>
      </w:r>
    </w:p>
    <w:p w14:paraId="07537262" w14:textId="77777777" w:rsidR="002E19E4" w:rsidRDefault="00A82F9C" w:rsidP="00BC2D69">
      <w:pPr>
        <w:jc w:val="center"/>
        <w:rPr>
          <w:b/>
          <w:sz w:val="56"/>
        </w:rPr>
      </w:pPr>
      <w:r>
        <w:rPr>
          <w:b/>
          <w:noProof/>
          <w:sz w:val="56"/>
          <w:lang w:eastAsia="en-GB"/>
        </w:rPr>
        <w:drawing>
          <wp:inline distT="0" distB="0" distL="0" distR="0" wp14:anchorId="62D3EC37" wp14:editId="7719F888">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2757D9BE" w14:textId="4F22CCC0" w:rsidR="002E19E4" w:rsidRDefault="002E19E4" w:rsidP="00BC2D69">
      <w:pPr>
        <w:jc w:val="center"/>
        <w:rPr>
          <w:b/>
          <w:sz w:val="56"/>
        </w:rPr>
      </w:pPr>
    </w:p>
    <w:p w14:paraId="0515C602" w14:textId="2F59EF8D" w:rsidR="007318E1" w:rsidRDefault="007318E1" w:rsidP="00BC2D69">
      <w:pPr>
        <w:jc w:val="center"/>
        <w:rPr>
          <w:b/>
          <w:sz w:val="56"/>
        </w:rPr>
      </w:pPr>
    </w:p>
    <w:p w14:paraId="2847D03D" w14:textId="660C69BB" w:rsidR="007318E1" w:rsidRDefault="007318E1" w:rsidP="00BC2D69">
      <w:pPr>
        <w:jc w:val="center"/>
        <w:rPr>
          <w:b/>
          <w:sz w:val="56"/>
        </w:rPr>
      </w:pPr>
    </w:p>
    <w:p w14:paraId="05412645" w14:textId="77777777" w:rsidR="007318E1" w:rsidRDefault="007318E1" w:rsidP="00BC2D69">
      <w:pPr>
        <w:jc w:val="center"/>
        <w:rPr>
          <w:b/>
          <w:sz w:val="56"/>
        </w:rPr>
      </w:pPr>
    </w:p>
    <w:p w14:paraId="70491414" w14:textId="77777777" w:rsidR="002E6C16" w:rsidRDefault="002E6C16" w:rsidP="00BC2D69">
      <w:pPr>
        <w:jc w:val="center"/>
        <w:rPr>
          <w:b/>
          <w:sz w:val="56"/>
        </w:rPr>
      </w:pPr>
    </w:p>
    <w:tbl>
      <w:tblPr>
        <w:tblStyle w:val="TableGrid"/>
        <w:tblW w:w="0" w:type="auto"/>
        <w:tblLook w:val="04A0" w:firstRow="1" w:lastRow="0" w:firstColumn="1" w:lastColumn="0" w:noHBand="0" w:noVBand="1"/>
      </w:tblPr>
      <w:tblGrid>
        <w:gridCol w:w="2943"/>
        <w:gridCol w:w="6299"/>
      </w:tblGrid>
      <w:tr w:rsidR="002E19E4" w14:paraId="7F39B520" w14:textId="77777777" w:rsidTr="002E19E4">
        <w:tc>
          <w:tcPr>
            <w:tcW w:w="2943" w:type="dxa"/>
          </w:tcPr>
          <w:p w14:paraId="3E943D19" w14:textId="77777777" w:rsidR="002E19E4" w:rsidRDefault="002E19E4" w:rsidP="002E19E4">
            <w:pPr>
              <w:jc w:val="both"/>
              <w:rPr>
                <w:b/>
              </w:rPr>
            </w:pPr>
            <w:r>
              <w:rPr>
                <w:b/>
              </w:rPr>
              <w:t>Review Date:</w:t>
            </w:r>
          </w:p>
        </w:tc>
        <w:tc>
          <w:tcPr>
            <w:tcW w:w="6299" w:type="dxa"/>
          </w:tcPr>
          <w:p w14:paraId="57F8CF68" w14:textId="77777777" w:rsidR="002E19E4" w:rsidRPr="007D017B" w:rsidRDefault="00206D04" w:rsidP="009A5836">
            <w:pPr>
              <w:jc w:val="both"/>
            </w:pPr>
            <w:r w:rsidRPr="00C83E84">
              <w:rPr>
                <w:b/>
              </w:rPr>
              <w:t xml:space="preserve">SEE </w:t>
            </w:r>
            <w:r w:rsidR="009A5836">
              <w:rPr>
                <w:b/>
              </w:rPr>
              <w:t>COMMITTEE POLICY REVIEW SCHEDULE</w:t>
            </w:r>
          </w:p>
        </w:tc>
      </w:tr>
    </w:tbl>
    <w:p w14:paraId="63E67F7D" w14:textId="77777777" w:rsidR="002E19E4" w:rsidRPr="002E19E4" w:rsidRDefault="002E19E4" w:rsidP="002E19E4">
      <w:pPr>
        <w:jc w:val="both"/>
        <w:rPr>
          <w:b/>
        </w:rPr>
      </w:pPr>
    </w:p>
    <w:p w14:paraId="1CB5C9C9" w14:textId="77777777" w:rsidR="002E19E4" w:rsidRPr="002E19E4" w:rsidRDefault="002E19E4" w:rsidP="00BC2D69">
      <w:pPr>
        <w:jc w:val="center"/>
        <w:rPr>
          <w:b/>
        </w:rPr>
      </w:pPr>
    </w:p>
    <w:p w14:paraId="050AE2AA" w14:textId="77777777" w:rsidR="002E19E4" w:rsidRDefault="002E19E4" w:rsidP="00BC2D69">
      <w:pPr>
        <w:jc w:val="center"/>
      </w:pPr>
    </w:p>
    <w:p w14:paraId="0DA6418B" w14:textId="77777777" w:rsidR="002E19E4" w:rsidRDefault="002E19E4" w:rsidP="00BC2D69">
      <w:pPr>
        <w:jc w:val="center"/>
      </w:pPr>
    </w:p>
    <w:p w14:paraId="1BFFF887" w14:textId="77777777" w:rsidR="002E19E4" w:rsidRPr="007318E1" w:rsidRDefault="00CF4A52" w:rsidP="00D127C1">
      <w:pPr>
        <w:jc w:val="both"/>
        <w:rPr>
          <w:rFonts w:cstheme="minorHAnsi"/>
          <w:b/>
        </w:rPr>
      </w:pPr>
      <w:r w:rsidRPr="007318E1">
        <w:rPr>
          <w:rFonts w:cstheme="minorHAnsi"/>
          <w:b/>
        </w:rPr>
        <w:t>Information and Records</w:t>
      </w:r>
    </w:p>
    <w:p w14:paraId="45EE08D7" w14:textId="77777777" w:rsidR="00D127C1" w:rsidRPr="007318E1" w:rsidRDefault="00D127C1" w:rsidP="00D127C1">
      <w:pPr>
        <w:jc w:val="both"/>
        <w:rPr>
          <w:rFonts w:cstheme="minorHAnsi"/>
          <w:b/>
        </w:rPr>
      </w:pPr>
    </w:p>
    <w:p w14:paraId="57D609FA" w14:textId="77777777" w:rsidR="00693271" w:rsidRPr="007318E1" w:rsidRDefault="004B632B" w:rsidP="00D127C1">
      <w:pPr>
        <w:jc w:val="both"/>
        <w:rPr>
          <w:rFonts w:cstheme="minorHAnsi"/>
          <w:b/>
        </w:rPr>
      </w:pPr>
      <w:r w:rsidRPr="007318E1">
        <w:rPr>
          <w:rFonts w:cstheme="minorHAnsi"/>
          <w:b/>
        </w:rPr>
        <w:t>Children’s records</w:t>
      </w:r>
    </w:p>
    <w:p w14:paraId="4949AEE9" w14:textId="77777777" w:rsidR="004B632B" w:rsidRPr="007318E1" w:rsidRDefault="004B632B" w:rsidP="00D127C1">
      <w:pPr>
        <w:jc w:val="both"/>
        <w:rPr>
          <w:rFonts w:cstheme="minorHAnsi"/>
        </w:rPr>
      </w:pPr>
    </w:p>
    <w:p w14:paraId="22AFFBC3" w14:textId="77777777" w:rsidR="007318E1" w:rsidRPr="007318E1" w:rsidRDefault="007318E1" w:rsidP="007318E1">
      <w:pPr>
        <w:pStyle w:val="Body"/>
        <w:spacing w:before="120" w:after="120" w:line="360" w:lineRule="auto"/>
        <w:rPr>
          <w:rFonts w:asciiTheme="minorHAnsi" w:eastAsia="Arial" w:hAnsiTheme="minorHAnsi" w:cstheme="minorHAnsi"/>
          <w:sz w:val="22"/>
          <w:szCs w:val="22"/>
        </w:rPr>
      </w:pPr>
      <w:r w:rsidRPr="007318E1">
        <w:rPr>
          <w:rFonts w:asciiTheme="minorHAnsi" w:hAnsiTheme="minorHAnsi" w:cstheme="minorHAnsi"/>
          <w:b/>
          <w:bCs/>
          <w:sz w:val="22"/>
          <w:szCs w:val="22"/>
        </w:rPr>
        <w:t xml:space="preserve">Policy statement </w:t>
      </w:r>
    </w:p>
    <w:p w14:paraId="545A2881"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rPr>
      </w:pPr>
      <w:r w:rsidRPr="007318E1">
        <w:rPr>
          <w:rFonts w:asciiTheme="minorHAnsi" w:hAnsiTheme="minorHAnsi" w:cstheme="minorHAnsi"/>
          <w:sz w:val="22"/>
          <w:szCs w:val="22"/>
        </w:rPr>
        <w:t xml:space="preserve">We have record keeping systems in place that meet legal requirements; the means we use to store and share that information takes place within the framework of the Data Protection Act (2018) and the Human Rights Act (1998). </w:t>
      </w:r>
    </w:p>
    <w:p w14:paraId="21D0AD57" w14:textId="77777777" w:rsidR="007318E1" w:rsidRPr="007318E1" w:rsidRDefault="007318E1" w:rsidP="007318E1">
      <w:pPr>
        <w:pStyle w:val="Default"/>
        <w:spacing w:before="0" w:after="240" w:line="240" w:lineRule="auto"/>
        <w:rPr>
          <w:rFonts w:asciiTheme="minorHAnsi" w:eastAsia="Arial" w:hAnsiTheme="minorHAnsi" w:cstheme="minorHAnsi"/>
          <w:color w:val="FF2600"/>
          <w:sz w:val="22"/>
          <w:szCs w:val="22"/>
        </w:rPr>
      </w:pPr>
      <w:r w:rsidRPr="007318E1">
        <w:rPr>
          <w:rFonts w:asciiTheme="minorHAnsi" w:hAnsiTheme="minorHAnsi" w:cstheme="minorHAnsi"/>
          <w:sz w:val="22"/>
          <w:szCs w:val="22"/>
        </w:rPr>
        <w:t xml:space="preserve">This policy and procedure should be read alongside our Confidentiality and Client Access to Records Policy and our Information Sharing Policy. </w:t>
      </w:r>
    </w:p>
    <w:p w14:paraId="5D96993A" w14:textId="77777777" w:rsidR="007318E1" w:rsidRPr="007318E1" w:rsidRDefault="007318E1" w:rsidP="007318E1">
      <w:pPr>
        <w:pStyle w:val="Body"/>
        <w:rPr>
          <w:rFonts w:asciiTheme="minorHAnsi" w:eastAsia="Arial" w:hAnsiTheme="minorHAnsi" w:cstheme="minorHAnsi"/>
          <w:sz w:val="22"/>
          <w:szCs w:val="22"/>
        </w:rPr>
      </w:pPr>
    </w:p>
    <w:p w14:paraId="75812FDE" w14:textId="77777777" w:rsidR="007318E1" w:rsidRPr="007318E1" w:rsidRDefault="007318E1" w:rsidP="007318E1">
      <w:pPr>
        <w:pStyle w:val="Body"/>
        <w:spacing w:before="120" w:after="120" w:line="360" w:lineRule="auto"/>
        <w:rPr>
          <w:rFonts w:asciiTheme="minorHAnsi" w:eastAsia="Arial" w:hAnsiTheme="minorHAnsi" w:cstheme="minorHAnsi"/>
          <w:b/>
          <w:bCs/>
          <w:sz w:val="22"/>
          <w:szCs w:val="22"/>
        </w:rPr>
      </w:pPr>
      <w:r w:rsidRPr="007318E1">
        <w:rPr>
          <w:rFonts w:asciiTheme="minorHAnsi" w:hAnsiTheme="minorHAnsi" w:cstheme="minorHAnsi"/>
          <w:b/>
          <w:bCs/>
          <w:sz w:val="22"/>
          <w:szCs w:val="22"/>
        </w:rPr>
        <w:t>Principles of data protection: lawful processing of data</w:t>
      </w:r>
    </w:p>
    <w:p w14:paraId="781643C4" w14:textId="77777777" w:rsidR="007318E1" w:rsidRPr="007318E1" w:rsidRDefault="007318E1" w:rsidP="007318E1">
      <w:pPr>
        <w:pStyle w:val="Body"/>
        <w:spacing w:before="120" w:after="120" w:line="360" w:lineRule="auto"/>
        <w:rPr>
          <w:rFonts w:asciiTheme="minorHAnsi" w:eastAsia="Arial" w:hAnsiTheme="minorHAnsi" w:cstheme="minorHAnsi"/>
          <w:sz w:val="22"/>
          <w:szCs w:val="22"/>
        </w:rPr>
      </w:pPr>
      <w:r w:rsidRPr="007318E1">
        <w:rPr>
          <w:rFonts w:asciiTheme="minorHAnsi" w:hAnsiTheme="minorHAnsi" w:cstheme="minorHAnsi"/>
          <w:sz w:val="22"/>
          <w:szCs w:val="22"/>
        </w:rPr>
        <w:t>Personal data shall be:</w:t>
      </w:r>
    </w:p>
    <w:p w14:paraId="0932BA9B" w14:textId="77777777" w:rsidR="007318E1" w:rsidRPr="007318E1" w:rsidRDefault="007318E1" w:rsidP="007318E1">
      <w:pPr>
        <w:pStyle w:val="ListParagraph"/>
        <w:numPr>
          <w:ilvl w:val="0"/>
          <w:numId w:val="15"/>
        </w:numPr>
        <w:pBdr>
          <w:top w:val="nil"/>
          <w:left w:val="nil"/>
          <w:bottom w:val="nil"/>
          <w:right w:val="nil"/>
          <w:between w:val="nil"/>
          <w:bar w:val="nil"/>
        </w:pBdr>
        <w:spacing w:before="120" w:after="120" w:line="360" w:lineRule="auto"/>
        <w:contextualSpacing w:val="0"/>
        <w:rPr>
          <w:rFonts w:cstheme="minorHAnsi"/>
          <w:i/>
          <w:iCs/>
        </w:rPr>
      </w:pPr>
      <w:r w:rsidRPr="007318E1">
        <w:rPr>
          <w:rFonts w:cstheme="minorHAnsi"/>
          <w:i/>
          <w:iCs/>
          <w:lang w:val="en-US"/>
        </w:rPr>
        <w:t>processed lawfully, fairly and in a transparent manner in relation to the data subject</w:t>
      </w:r>
    </w:p>
    <w:p w14:paraId="7A2D7E48" w14:textId="77777777" w:rsidR="007318E1" w:rsidRPr="007318E1" w:rsidRDefault="007318E1" w:rsidP="007318E1">
      <w:pPr>
        <w:pStyle w:val="ListParagraph"/>
        <w:numPr>
          <w:ilvl w:val="0"/>
          <w:numId w:val="15"/>
        </w:numPr>
        <w:pBdr>
          <w:top w:val="nil"/>
          <w:left w:val="nil"/>
          <w:bottom w:val="nil"/>
          <w:right w:val="nil"/>
          <w:between w:val="nil"/>
          <w:bar w:val="nil"/>
        </w:pBdr>
        <w:spacing w:before="120" w:after="120" w:line="360" w:lineRule="auto"/>
        <w:contextualSpacing w:val="0"/>
        <w:rPr>
          <w:rFonts w:cstheme="minorHAnsi"/>
          <w:i/>
          <w:iCs/>
        </w:rPr>
      </w:pPr>
      <w:r w:rsidRPr="007318E1">
        <w:rPr>
          <w:rFonts w:cstheme="minorHAnsi"/>
          <w:i/>
          <w:iCs/>
          <w:lang w:val="en-US"/>
        </w:rPr>
        <w:t>collected for specified, explicit and legitimate purposes and not further processed in a manner that is not compatible for these purposes</w:t>
      </w:r>
    </w:p>
    <w:p w14:paraId="3E529647" w14:textId="77777777" w:rsidR="007318E1" w:rsidRPr="007318E1" w:rsidRDefault="007318E1" w:rsidP="007318E1">
      <w:pPr>
        <w:pStyle w:val="ListParagraph"/>
        <w:numPr>
          <w:ilvl w:val="0"/>
          <w:numId w:val="15"/>
        </w:numPr>
        <w:pBdr>
          <w:top w:val="nil"/>
          <w:left w:val="nil"/>
          <w:bottom w:val="nil"/>
          <w:right w:val="nil"/>
          <w:between w:val="nil"/>
          <w:bar w:val="nil"/>
        </w:pBdr>
        <w:spacing w:before="120" w:after="120" w:line="360" w:lineRule="auto"/>
        <w:contextualSpacing w:val="0"/>
        <w:rPr>
          <w:rFonts w:cstheme="minorHAnsi"/>
          <w:i/>
          <w:iCs/>
        </w:rPr>
      </w:pPr>
      <w:r w:rsidRPr="007318E1">
        <w:rPr>
          <w:rFonts w:cstheme="minorHAnsi"/>
          <w:i/>
          <w:iCs/>
          <w:lang w:val="en-US"/>
        </w:rPr>
        <w:t>adequate, relevant and necessary in relation to the purposes for which they are processed</w:t>
      </w:r>
    </w:p>
    <w:p w14:paraId="015C0108" w14:textId="77777777" w:rsidR="007318E1" w:rsidRPr="007318E1" w:rsidRDefault="007318E1" w:rsidP="007318E1">
      <w:pPr>
        <w:pStyle w:val="ListParagraph"/>
        <w:numPr>
          <w:ilvl w:val="0"/>
          <w:numId w:val="15"/>
        </w:numPr>
        <w:pBdr>
          <w:top w:val="nil"/>
          <w:left w:val="nil"/>
          <w:bottom w:val="nil"/>
          <w:right w:val="nil"/>
          <w:between w:val="nil"/>
          <w:bar w:val="nil"/>
        </w:pBdr>
        <w:spacing w:before="120" w:after="120" w:line="360" w:lineRule="auto"/>
        <w:contextualSpacing w:val="0"/>
        <w:rPr>
          <w:rFonts w:cstheme="minorHAnsi"/>
          <w:i/>
          <w:iCs/>
        </w:rPr>
      </w:pPr>
      <w:r w:rsidRPr="007318E1">
        <w:rPr>
          <w:rFonts w:cstheme="minorHAnsi"/>
          <w:i/>
          <w:iCs/>
          <w:lang w:val="en-US"/>
        </w:rPr>
        <w:t>accurate, and where necessary, kept up to date; every reasonable step must be taken to ensure that personal data that are inaccurate, having regard to the purpose for which they are processed, are erased or rectified without delay</w:t>
      </w:r>
    </w:p>
    <w:p w14:paraId="41A03E36" w14:textId="77777777" w:rsidR="007318E1" w:rsidRPr="007318E1" w:rsidRDefault="007318E1" w:rsidP="007318E1">
      <w:pPr>
        <w:pStyle w:val="ListParagraph"/>
        <w:numPr>
          <w:ilvl w:val="0"/>
          <w:numId w:val="15"/>
        </w:numPr>
        <w:pBdr>
          <w:top w:val="nil"/>
          <w:left w:val="nil"/>
          <w:bottom w:val="nil"/>
          <w:right w:val="nil"/>
          <w:between w:val="nil"/>
          <w:bar w:val="nil"/>
        </w:pBdr>
        <w:spacing w:before="120" w:after="120" w:line="360" w:lineRule="auto"/>
        <w:contextualSpacing w:val="0"/>
        <w:rPr>
          <w:rFonts w:cstheme="minorHAnsi"/>
          <w:i/>
          <w:iCs/>
        </w:rPr>
      </w:pPr>
      <w:r w:rsidRPr="007318E1">
        <w:rPr>
          <w:rFonts w:cstheme="minorHAnsi"/>
          <w:i/>
          <w:iCs/>
          <w:lang w:val="en-US"/>
        </w:rPr>
        <w:t>kept in a form which permits identification of data subjects for no longer than is necessary for the purposes for which the personal data are processed</w:t>
      </w:r>
    </w:p>
    <w:p w14:paraId="3B7F8133" w14:textId="77777777" w:rsidR="007318E1" w:rsidRPr="007318E1" w:rsidRDefault="007318E1" w:rsidP="007318E1">
      <w:pPr>
        <w:pStyle w:val="ListParagraph"/>
        <w:numPr>
          <w:ilvl w:val="0"/>
          <w:numId w:val="15"/>
        </w:numPr>
        <w:pBdr>
          <w:top w:val="nil"/>
          <w:left w:val="nil"/>
          <w:bottom w:val="nil"/>
          <w:right w:val="nil"/>
          <w:between w:val="nil"/>
          <w:bar w:val="nil"/>
        </w:pBdr>
        <w:spacing w:before="120" w:after="120" w:line="360" w:lineRule="auto"/>
        <w:contextualSpacing w:val="0"/>
        <w:rPr>
          <w:rFonts w:cstheme="minorHAnsi"/>
          <w:i/>
          <w:iCs/>
        </w:rPr>
      </w:pPr>
      <w:r w:rsidRPr="007318E1">
        <w:rPr>
          <w:rFonts w:cstheme="minorHAnsi"/>
          <w:i/>
          <w:iCs/>
          <w:lang w:val="en-US"/>
        </w:rPr>
        <w:t xml:space="preserve">processed in a manner that ensures appropriate security of the personal data, including protection against unauthorised or unlawful processing and against accidental loss, destruction or damage, using appropriate technical or </w:t>
      </w:r>
      <w:r w:rsidRPr="007318E1">
        <w:rPr>
          <w:rFonts w:cstheme="minorHAnsi"/>
          <w:i/>
          <w:iCs/>
        </w:rPr>
        <w:t>organisational</w:t>
      </w:r>
      <w:r w:rsidRPr="007318E1">
        <w:rPr>
          <w:rFonts w:cstheme="minorHAnsi"/>
          <w:i/>
          <w:iCs/>
          <w:lang w:val="en-US"/>
        </w:rPr>
        <w:t xml:space="preserve"> measures (“integrity and confidentiality”) </w:t>
      </w:r>
      <w:r w:rsidRPr="007318E1">
        <w:rPr>
          <w:rFonts w:cstheme="minorHAnsi"/>
          <w:lang w:val="en-US"/>
        </w:rPr>
        <w:t>Article 5 of the General Data Protection Regulations (2018)</w:t>
      </w:r>
    </w:p>
    <w:p w14:paraId="258C4FD4" w14:textId="77777777" w:rsidR="007318E1" w:rsidRPr="007318E1" w:rsidRDefault="007318E1" w:rsidP="007318E1">
      <w:pPr>
        <w:pStyle w:val="Body"/>
        <w:spacing w:before="120" w:after="120" w:line="360" w:lineRule="auto"/>
        <w:rPr>
          <w:rFonts w:asciiTheme="minorHAnsi" w:eastAsia="Arial" w:hAnsiTheme="minorHAnsi" w:cstheme="minorHAnsi"/>
          <w:i/>
          <w:iCs/>
          <w:sz w:val="22"/>
          <w:szCs w:val="22"/>
        </w:rPr>
      </w:pPr>
      <w:r w:rsidRPr="007318E1">
        <w:rPr>
          <w:rFonts w:asciiTheme="minorHAnsi" w:hAnsiTheme="minorHAnsi" w:cstheme="minorHAnsi"/>
          <w:i/>
          <w:iCs/>
          <w:sz w:val="22"/>
          <w:szCs w:val="22"/>
        </w:rPr>
        <w:t>Educators should process data, record and share information in line with the principles above.</w:t>
      </w:r>
    </w:p>
    <w:p w14:paraId="12DF4ABD" w14:textId="77777777" w:rsidR="007318E1" w:rsidRPr="007318E1" w:rsidRDefault="007318E1" w:rsidP="007318E1">
      <w:pPr>
        <w:pStyle w:val="Body"/>
        <w:spacing w:before="120" w:after="120" w:line="360" w:lineRule="auto"/>
        <w:rPr>
          <w:rFonts w:asciiTheme="minorHAnsi" w:eastAsia="Arial" w:hAnsiTheme="minorHAnsi" w:cstheme="minorHAnsi"/>
          <w:b/>
          <w:bCs/>
          <w:sz w:val="22"/>
          <w:szCs w:val="22"/>
        </w:rPr>
      </w:pPr>
      <w:r w:rsidRPr="007318E1">
        <w:rPr>
          <w:rFonts w:asciiTheme="minorHAnsi" w:hAnsiTheme="minorHAnsi" w:cstheme="minorHAnsi"/>
          <w:b/>
          <w:bCs/>
          <w:sz w:val="22"/>
          <w:szCs w:val="22"/>
        </w:rPr>
        <w:t>General safeguarding recording principles</w:t>
      </w:r>
    </w:p>
    <w:p w14:paraId="1B42FC85" w14:textId="77777777" w:rsidR="007318E1" w:rsidRPr="007318E1" w:rsidRDefault="007318E1" w:rsidP="007318E1">
      <w:pPr>
        <w:pStyle w:val="ListParagraph"/>
        <w:numPr>
          <w:ilvl w:val="0"/>
          <w:numId w:val="17"/>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It is vital that all relevant interactions linked to safeguarding children’s and individual’s welfare are accurately recorded.</w:t>
      </w:r>
    </w:p>
    <w:p w14:paraId="73DE3535" w14:textId="7969FC85" w:rsidR="007318E1" w:rsidRPr="007318E1" w:rsidRDefault="007318E1" w:rsidP="007318E1">
      <w:pPr>
        <w:pStyle w:val="ListParagraph"/>
        <w:numPr>
          <w:ilvl w:val="0"/>
          <w:numId w:val="17"/>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All recordings should be made as soon as possible after the event.</w:t>
      </w:r>
    </w:p>
    <w:p w14:paraId="72096277" w14:textId="6B19CB09" w:rsidR="007318E1" w:rsidRDefault="007318E1" w:rsidP="007318E1">
      <w:pPr>
        <w:pBdr>
          <w:top w:val="nil"/>
          <w:left w:val="nil"/>
          <w:bottom w:val="nil"/>
          <w:right w:val="nil"/>
          <w:between w:val="nil"/>
          <w:bar w:val="nil"/>
        </w:pBdr>
        <w:spacing w:before="120" w:after="120" w:line="360" w:lineRule="auto"/>
        <w:rPr>
          <w:rFonts w:cstheme="minorHAnsi"/>
        </w:rPr>
      </w:pPr>
    </w:p>
    <w:p w14:paraId="578F0B95" w14:textId="77777777" w:rsidR="007318E1" w:rsidRPr="007318E1" w:rsidRDefault="007318E1" w:rsidP="007318E1">
      <w:pPr>
        <w:pBdr>
          <w:top w:val="nil"/>
          <w:left w:val="nil"/>
          <w:bottom w:val="nil"/>
          <w:right w:val="nil"/>
          <w:between w:val="nil"/>
          <w:bar w:val="nil"/>
        </w:pBdr>
        <w:spacing w:before="120" w:after="120" w:line="360" w:lineRule="auto"/>
        <w:rPr>
          <w:rFonts w:cstheme="minorHAnsi"/>
        </w:rPr>
      </w:pPr>
    </w:p>
    <w:p w14:paraId="2EAC299E" w14:textId="77777777" w:rsidR="007318E1" w:rsidRPr="007318E1" w:rsidRDefault="007318E1" w:rsidP="007318E1">
      <w:pPr>
        <w:pStyle w:val="ListParagraph"/>
        <w:numPr>
          <w:ilvl w:val="0"/>
          <w:numId w:val="17"/>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Recording should be to a good standard and clear enough to enable someone other than the person who wrote it, to fully understand what is being described.</w:t>
      </w:r>
    </w:p>
    <w:p w14:paraId="1DC55383" w14:textId="77777777" w:rsidR="007318E1" w:rsidRPr="007318E1" w:rsidRDefault="007318E1" w:rsidP="007318E1">
      <w:pPr>
        <w:pStyle w:val="ListParagraph"/>
        <w:numPr>
          <w:ilvl w:val="0"/>
          <w:numId w:val="17"/>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Recording can potentially be viewed by a parent/carer, Ofsted inspector, childminder agency, by the successors of the educators who record, and may be used in a Family Court as relevant evidence to decide whether a child should remain with their biological parents or be removed to live somewhere else. Recording needs to be fair and accurate, non-judgemental in tone, descriptive, relevant, and should clearly show what action has been taken to safeguard a child and reflect decision-making relating to safeguarding.</w:t>
      </w:r>
    </w:p>
    <w:p w14:paraId="36219C83" w14:textId="77777777" w:rsidR="007318E1" w:rsidRPr="007318E1" w:rsidRDefault="007318E1" w:rsidP="007318E1">
      <w:pPr>
        <w:pStyle w:val="ListParagraph"/>
        <w:numPr>
          <w:ilvl w:val="0"/>
          <w:numId w:val="17"/>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Recording should be complete, it should show what the outcome has been, what happened to referrals, why decisions were made to share or not share information, and it should contain summaries and minutes of relevant multi-agency meetings and multi-agency communication.</w:t>
      </w:r>
    </w:p>
    <w:p w14:paraId="427E11DA" w14:textId="77777777" w:rsidR="007318E1" w:rsidRPr="007318E1" w:rsidRDefault="007318E1" w:rsidP="007318E1">
      <w:pPr>
        <w:pStyle w:val="ListParagraph"/>
        <w:numPr>
          <w:ilvl w:val="0"/>
          <w:numId w:val="17"/>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If injuries or other safeguarding concerns are being described the description must be clear and accurate and should give specific details of the injury observed and where it is located.</w:t>
      </w:r>
    </w:p>
    <w:p w14:paraId="797F9DE0" w14:textId="77777777" w:rsidR="007318E1" w:rsidRPr="007318E1" w:rsidRDefault="007318E1" w:rsidP="007318E1">
      <w:pPr>
        <w:pStyle w:val="Body"/>
        <w:spacing w:before="120" w:after="120" w:line="360" w:lineRule="auto"/>
        <w:rPr>
          <w:rFonts w:asciiTheme="minorHAnsi" w:eastAsia="Arial" w:hAnsiTheme="minorHAnsi" w:cstheme="minorHAnsi"/>
          <w:b/>
          <w:bCs/>
          <w:sz w:val="22"/>
          <w:szCs w:val="22"/>
        </w:rPr>
      </w:pPr>
      <w:r w:rsidRPr="007318E1">
        <w:rPr>
          <w:rFonts w:asciiTheme="minorHAnsi" w:hAnsiTheme="minorHAnsi" w:cstheme="minorHAnsi"/>
          <w:b/>
          <w:bCs/>
          <w:sz w:val="22"/>
          <w:szCs w:val="22"/>
        </w:rPr>
        <w:t>The principles of GDPR and effective safeguarding recording practice are upheld</w:t>
      </w:r>
    </w:p>
    <w:p w14:paraId="2FD897BB" w14:textId="77777777" w:rsidR="007318E1" w:rsidRPr="007318E1" w:rsidRDefault="007318E1" w:rsidP="007318E1">
      <w:pPr>
        <w:pStyle w:val="ListParagraph"/>
        <w:numPr>
          <w:ilvl w:val="0"/>
          <w:numId w:val="19"/>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Recording is factual and non-judgemental.</w:t>
      </w:r>
    </w:p>
    <w:p w14:paraId="2341B66E" w14:textId="77777777" w:rsidR="007318E1" w:rsidRPr="007318E1" w:rsidRDefault="007318E1" w:rsidP="007318E1">
      <w:pPr>
        <w:pStyle w:val="ListParagraph"/>
        <w:numPr>
          <w:ilvl w:val="0"/>
          <w:numId w:val="19"/>
        </w:numPr>
        <w:pBdr>
          <w:top w:val="nil"/>
          <w:left w:val="nil"/>
          <w:bottom w:val="nil"/>
          <w:right w:val="nil"/>
          <w:between w:val="nil"/>
          <w:bar w:val="nil"/>
        </w:pBdr>
        <w:spacing w:before="120" w:after="120" w:line="360" w:lineRule="auto"/>
        <w:contextualSpacing w:val="0"/>
        <w:rPr>
          <w:rFonts w:cstheme="minorHAnsi"/>
        </w:rPr>
      </w:pPr>
      <w:r w:rsidRPr="007318E1">
        <w:rPr>
          <w:rFonts w:cstheme="minorHAnsi"/>
          <w:lang w:val="en-US"/>
        </w:rPr>
        <w:t>The procedure for retaining and archiving personal data and the retention schedule and subsequent destruction of data is adhered to.</w:t>
      </w:r>
    </w:p>
    <w:p w14:paraId="2B00571B" w14:textId="77777777" w:rsidR="007318E1" w:rsidRPr="007318E1" w:rsidRDefault="007318E1" w:rsidP="007318E1">
      <w:pPr>
        <w:pStyle w:val="Body"/>
        <w:numPr>
          <w:ilvl w:val="0"/>
          <w:numId w:val="21"/>
        </w:numPr>
        <w:spacing w:before="120" w:after="120" w:line="360" w:lineRule="auto"/>
        <w:rPr>
          <w:rFonts w:asciiTheme="minorHAnsi" w:hAnsiTheme="minorHAnsi" w:cstheme="minorHAnsi"/>
          <w:sz w:val="22"/>
          <w:szCs w:val="22"/>
        </w:rPr>
      </w:pPr>
      <w:r w:rsidRPr="007318E1">
        <w:rPr>
          <w:rFonts w:asciiTheme="minorHAnsi" w:hAnsiTheme="minorHAnsi" w:cstheme="minorHAnsi"/>
          <w:sz w:val="22"/>
          <w:szCs w:val="22"/>
        </w:rPr>
        <w:t xml:space="preserve">Parents/carers and children where appropriate are made aware of what will be recorded and in what circumstances information is shared, prior to their child starting at the setting. If a parent/carer would not expect their information to be shared in any given situation, normally, they should be asked for consent prior to sharing. </w:t>
      </w:r>
    </w:p>
    <w:p w14:paraId="471A62AD" w14:textId="77777777" w:rsidR="007318E1" w:rsidRPr="007318E1" w:rsidRDefault="007318E1" w:rsidP="007318E1">
      <w:pPr>
        <w:pStyle w:val="Body"/>
        <w:numPr>
          <w:ilvl w:val="0"/>
          <w:numId w:val="22"/>
        </w:numPr>
        <w:spacing w:before="120" w:after="120" w:line="360" w:lineRule="auto"/>
        <w:rPr>
          <w:rFonts w:asciiTheme="minorHAnsi" w:hAnsiTheme="minorHAnsi" w:cstheme="minorHAnsi"/>
          <w:sz w:val="22"/>
          <w:szCs w:val="22"/>
        </w:rPr>
      </w:pPr>
      <w:r w:rsidRPr="007318E1">
        <w:rPr>
          <w:rFonts w:asciiTheme="minorHAnsi" w:hAnsiTheme="minorHAnsi" w:cstheme="minorHAnsi"/>
          <w:sz w:val="22"/>
          <w:szCs w:val="22"/>
        </w:rPr>
        <w:t xml:space="preserve">There are circumstances where information is shared without consent to safeguard children. These are detailed below, but in summary, information can be shared without consent if an educator is unable to gain consent, cannot be expected to gain consent, or gaining consent places a child at risk. </w:t>
      </w:r>
    </w:p>
    <w:p w14:paraId="5A4865B5" w14:textId="25BC41F3" w:rsidR="007318E1" w:rsidRDefault="007318E1" w:rsidP="007318E1">
      <w:pPr>
        <w:pStyle w:val="Body"/>
        <w:numPr>
          <w:ilvl w:val="0"/>
          <w:numId w:val="22"/>
        </w:numPr>
        <w:spacing w:before="120" w:after="120" w:line="360" w:lineRule="auto"/>
        <w:rPr>
          <w:rFonts w:asciiTheme="minorHAnsi" w:hAnsiTheme="minorHAnsi" w:cstheme="minorHAnsi"/>
          <w:sz w:val="22"/>
          <w:szCs w:val="22"/>
        </w:rPr>
      </w:pPr>
      <w:r w:rsidRPr="007318E1">
        <w:rPr>
          <w:rFonts w:asciiTheme="minorHAnsi" w:hAnsiTheme="minorHAnsi" w:cstheme="minorHAnsi"/>
          <w:sz w:val="22"/>
          <w:szCs w:val="22"/>
        </w:rPr>
        <w:t>Records can be accessed by, and information may be shared with local authority professionals. If there are significant safeguarding or welfare concerns, information may also be shared with a family proceedings Court or the police. Educators are aware of information sharing processes and all families should give informed consent to the way the setting will use, store, and share information.</w:t>
      </w:r>
    </w:p>
    <w:p w14:paraId="423AD38E" w14:textId="65D2C4FA" w:rsidR="007318E1" w:rsidRDefault="007318E1" w:rsidP="007318E1">
      <w:pPr>
        <w:pStyle w:val="Body"/>
        <w:spacing w:before="120" w:after="120" w:line="360" w:lineRule="auto"/>
        <w:rPr>
          <w:rFonts w:asciiTheme="minorHAnsi" w:hAnsiTheme="minorHAnsi" w:cstheme="minorHAnsi"/>
          <w:sz w:val="22"/>
          <w:szCs w:val="22"/>
        </w:rPr>
      </w:pPr>
    </w:p>
    <w:p w14:paraId="61DB9537" w14:textId="77777777" w:rsidR="007318E1" w:rsidRPr="007318E1" w:rsidRDefault="007318E1" w:rsidP="007318E1">
      <w:pPr>
        <w:pStyle w:val="Body"/>
        <w:spacing w:before="120" w:after="120" w:line="360" w:lineRule="auto"/>
        <w:rPr>
          <w:rFonts w:asciiTheme="minorHAnsi" w:hAnsiTheme="minorHAnsi" w:cstheme="minorHAnsi"/>
          <w:sz w:val="22"/>
          <w:szCs w:val="22"/>
        </w:rPr>
      </w:pPr>
    </w:p>
    <w:p w14:paraId="2672A8F2" w14:textId="77777777" w:rsidR="007318E1" w:rsidRPr="007318E1" w:rsidRDefault="007318E1" w:rsidP="007318E1">
      <w:pPr>
        <w:pStyle w:val="Body"/>
        <w:numPr>
          <w:ilvl w:val="0"/>
          <w:numId w:val="22"/>
        </w:numPr>
        <w:spacing w:before="120" w:after="120" w:line="360" w:lineRule="auto"/>
        <w:rPr>
          <w:rFonts w:asciiTheme="minorHAnsi" w:hAnsiTheme="minorHAnsi" w:cstheme="minorHAnsi"/>
          <w:sz w:val="22"/>
          <w:szCs w:val="22"/>
        </w:rPr>
      </w:pPr>
      <w:r w:rsidRPr="007318E1">
        <w:rPr>
          <w:rFonts w:asciiTheme="minorHAnsi" w:hAnsiTheme="minorHAnsi" w:cstheme="minorHAnsi"/>
          <w:sz w:val="22"/>
          <w:szCs w:val="22"/>
        </w:rPr>
        <w:t xml:space="preserve">Recording should be completed as soon as possible and within 5 working days as a maximum for safeguarding recording timescales. </w:t>
      </w:r>
    </w:p>
    <w:p w14:paraId="17C81DBD" w14:textId="77777777" w:rsidR="007318E1" w:rsidRPr="007318E1" w:rsidRDefault="007318E1" w:rsidP="007318E1">
      <w:pPr>
        <w:pStyle w:val="Body"/>
        <w:numPr>
          <w:ilvl w:val="0"/>
          <w:numId w:val="24"/>
        </w:numPr>
        <w:spacing w:before="120" w:after="120" w:line="360" w:lineRule="auto"/>
        <w:rPr>
          <w:rFonts w:asciiTheme="minorHAnsi" w:hAnsiTheme="minorHAnsi" w:cstheme="minorHAnsi"/>
          <w:sz w:val="22"/>
          <w:szCs w:val="22"/>
        </w:rPr>
      </w:pPr>
      <w:r w:rsidRPr="007318E1">
        <w:rPr>
          <w:rFonts w:asciiTheme="minorHAnsi" w:hAnsiTheme="minorHAnsi" w:cstheme="minorHAnsi"/>
          <w:sz w:val="22"/>
          <w:szCs w:val="22"/>
        </w:rPr>
        <w:t>If a child attends more than one setting, a two-way flow of information is established between the parents/carers, and other providers. Where appropriate, comments from others (as above) are incorporated into the child’</w:t>
      </w:r>
      <w:r w:rsidRPr="007318E1">
        <w:rPr>
          <w:rFonts w:asciiTheme="minorHAnsi" w:hAnsiTheme="minorHAnsi" w:cstheme="minorHAnsi"/>
          <w:sz w:val="22"/>
          <w:szCs w:val="22"/>
          <w:lang w:val="pt-PT"/>
        </w:rPr>
        <w:t>s records.</w:t>
      </w:r>
    </w:p>
    <w:p w14:paraId="73299C9F" w14:textId="77777777" w:rsidR="007318E1" w:rsidRPr="007318E1" w:rsidRDefault="007318E1" w:rsidP="007318E1">
      <w:pPr>
        <w:pStyle w:val="Body"/>
        <w:spacing w:before="120" w:after="120" w:line="360" w:lineRule="auto"/>
        <w:rPr>
          <w:rFonts w:asciiTheme="minorHAnsi" w:eastAsia="Arial" w:hAnsiTheme="minorHAnsi" w:cstheme="minorHAnsi"/>
          <w:b/>
          <w:bCs/>
          <w:color w:val="FF2600"/>
          <w:sz w:val="22"/>
          <w:szCs w:val="22"/>
          <w:shd w:val="clear" w:color="auto" w:fill="FFFFFF"/>
        </w:rPr>
      </w:pPr>
      <w:r w:rsidRPr="007318E1">
        <w:rPr>
          <w:rFonts w:asciiTheme="minorHAnsi" w:hAnsiTheme="minorHAnsi" w:cstheme="minorHAnsi"/>
          <w:b/>
          <w:bCs/>
          <w:sz w:val="22"/>
          <w:szCs w:val="22"/>
          <w:shd w:val="clear" w:color="auto" w:fill="FFFFFF"/>
        </w:rPr>
        <w:t xml:space="preserve">Procedures </w:t>
      </w:r>
    </w:p>
    <w:p w14:paraId="1E6A6C1C"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shd w:val="clear" w:color="auto" w:fill="FFFFFF"/>
        </w:rPr>
        <w:t>If a child attends another setting, we establish a regular two-way flow of appropriate information with parents and other providers. Where appropriate, we will incorporate comments from other providers, as well as parents and/or carers into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lang w:val="pt-PT"/>
        </w:rPr>
        <w:t>s records.</w:t>
      </w:r>
    </w:p>
    <w:p w14:paraId="73C23AD2"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shd w:val="clear" w:color="auto" w:fill="FFFFFF"/>
        </w:rPr>
        <w:t xml:space="preserve">We keep two kinds of records on children attending our setting: </w:t>
      </w:r>
    </w:p>
    <w:p w14:paraId="7D578385"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u w:val="single"/>
          <w:shd w:val="clear" w:color="auto" w:fill="FFFFFF"/>
        </w:rPr>
      </w:pPr>
      <w:r w:rsidRPr="007318E1">
        <w:rPr>
          <w:rFonts w:asciiTheme="minorHAnsi" w:hAnsiTheme="minorHAnsi" w:cstheme="minorHAnsi"/>
          <w:i/>
          <w:iCs/>
          <w:sz w:val="22"/>
          <w:szCs w:val="22"/>
          <w:u w:val="single"/>
          <w:shd w:val="clear" w:color="auto" w:fill="FFFFFF"/>
        </w:rPr>
        <w:t xml:space="preserve">Developmental records </w:t>
      </w:r>
    </w:p>
    <w:p w14:paraId="215D81A0"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shd w:val="clear" w:color="auto" w:fill="FFFFFF"/>
        </w:rPr>
        <w:t xml:space="preserve">These include observations of children in the setting, photographs, video clips and samples of their work and summary developmental reports. </w:t>
      </w:r>
    </w:p>
    <w:p w14:paraId="1B4297CA"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shd w:val="clear" w:color="auto" w:fill="FFFFFF"/>
        </w:rPr>
        <w:t>These are maintained using the Tapestry online system and can be accessed, and contributed to, by our staff, the child and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 xml:space="preserve">s parents, using secure individual passwords. </w:t>
      </w:r>
    </w:p>
    <w:p w14:paraId="64C5F0DB"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u w:val="single"/>
          <w:shd w:val="clear" w:color="auto" w:fill="FFFFFF"/>
        </w:rPr>
      </w:pPr>
      <w:r w:rsidRPr="007318E1">
        <w:rPr>
          <w:rFonts w:asciiTheme="minorHAnsi" w:hAnsiTheme="minorHAnsi" w:cstheme="minorHAnsi"/>
          <w:i/>
          <w:iCs/>
          <w:sz w:val="22"/>
          <w:szCs w:val="22"/>
          <w:u w:val="single"/>
          <w:shd w:val="clear" w:color="auto" w:fill="FFFFFF"/>
        </w:rPr>
        <w:t xml:space="preserve">Personal records </w:t>
      </w:r>
    </w:p>
    <w:p w14:paraId="18B5DE8C" w14:textId="77777777" w:rsidR="007318E1" w:rsidRPr="007318E1" w:rsidRDefault="007318E1" w:rsidP="007318E1">
      <w:pPr>
        <w:pStyle w:val="Default"/>
        <w:widowControl w:val="0"/>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shd w:val="clear" w:color="auto" w:fill="FFFFFF"/>
        </w:rPr>
        <w:t>These may include the following (as applicable):</w:t>
      </w: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u w:val="single"/>
          <w:shd w:val="clear" w:color="auto" w:fill="FFFFFF"/>
        </w:rPr>
        <w:t>Personal details</w:t>
      </w:r>
      <w:r w:rsidRPr="007318E1">
        <w:rPr>
          <w:rFonts w:asciiTheme="minorHAnsi" w:hAnsiTheme="minorHAnsi" w:cstheme="minorHAnsi"/>
          <w:sz w:val="22"/>
          <w:szCs w:val="22"/>
          <w:shd w:val="clear" w:color="auto" w:fill="FFFFFF"/>
        </w:rPr>
        <w:t xml:space="preserve"> – including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registration form and any consent forms.</w:t>
      </w: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u w:val="single"/>
          <w:shd w:val="clear" w:color="auto" w:fill="FFFFFF"/>
        </w:rPr>
        <w:t xml:space="preserve">Contractual matters </w:t>
      </w:r>
      <w:r w:rsidRPr="007318E1">
        <w:rPr>
          <w:rFonts w:asciiTheme="minorHAnsi" w:hAnsiTheme="minorHAnsi" w:cstheme="minorHAnsi"/>
          <w:sz w:val="22"/>
          <w:szCs w:val="22"/>
          <w:shd w:val="clear" w:color="auto" w:fill="FFFFFF"/>
        </w:rPr>
        <w:t>– including a copy of the signed parent contract,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days and times of attendance, a record of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fees, any fee reminders or records of disputes about fees.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development, health and well-being – including a summary only of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EYFS profile report, a record of discussions about every day matters about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 xml:space="preserve">s development health and well-being with the parent. </w:t>
      </w:r>
    </w:p>
    <w:p w14:paraId="1427644C" w14:textId="0B204267" w:rsidR="007318E1" w:rsidRPr="007318E1" w:rsidRDefault="007318E1" w:rsidP="007318E1">
      <w:pPr>
        <w:pStyle w:val="Default"/>
        <w:widowControl w:val="0"/>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u w:val="single"/>
          <w:shd w:val="clear" w:color="auto" w:fill="FFFFFF"/>
        </w:rPr>
        <w:t xml:space="preserve">Early </w:t>
      </w:r>
      <w:r w:rsidR="00EB3E39">
        <w:rPr>
          <w:rFonts w:asciiTheme="minorHAnsi" w:hAnsiTheme="minorHAnsi" w:cstheme="minorHAnsi"/>
          <w:sz w:val="22"/>
          <w:szCs w:val="22"/>
          <w:u w:val="single"/>
          <w:shd w:val="clear" w:color="auto" w:fill="FFFFFF"/>
        </w:rPr>
        <w:t>Help Assessments</w:t>
      </w:r>
      <w:r w:rsidRPr="007318E1">
        <w:rPr>
          <w:rFonts w:asciiTheme="minorHAnsi" w:hAnsiTheme="minorHAnsi" w:cstheme="minorHAnsi"/>
          <w:sz w:val="22"/>
          <w:szCs w:val="22"/>
          <w:shd w:val="clear" w:color="auto" w:fill="FFFFFF"/>
        </w:rPr>
        <w:t xml:space="preserve"> – including any additional focused intervention provided by our setting (e.g. support for behaviour, language or development that needs a SEND action plan) and records of any meetings held.</w:t>
      </w: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shd w:val="clear" w:color="auto" w:fill="FFFFFF"/>
        </w:rPr>
        <w:t>Welfare and child protection concerns – including records of all welfare and protection concerns, and our resulting action, meetings and telephone conversations about the child, an Education, Health and Care Plan and any information regarding a Looked After Child.</w:t>
      </w: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u w:val="single"/>
          <w:shd w:val="clear" w:color="auto" w:fill="FFFFFF"/>
        </w:rPr>
        <w:t>Correspondence and Reports</w:t>
      </w:r>
      <w:r w:rsidRPr="007318E1">
        <w:rPr>
          <w:rFonts w:asciiTheme="minorHAnsi" w:hAnsiTheme="minorHAnsi" w:cstheme="minorHAnsi"/>
          <w:sz w:val="22"/>
          <w:szCs w:val="22"/>
          <w:shd w:val="clear" w:color="auto" w:fill="FFFFFF"/>
        </w:rPr>
        <w:t xml:space="preserve"> – including a copy of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 xml:space="preserve">s 2 Year Old Progress Check (as applicable), all letters and emails to and from other agencies and any confidential reports from other agencies. </w:t>
      </w:r>
    </w:p>
    <w:p w14:paraId="463F7D5E" w14:textId="72D0E7A6" w:rsidR="007318E1" w:rsidRDefault="007318E1" w:rsidP="007318E1">
      <w:pPr>
        <w:pStyle w:val="Default"/>
        <w:spacing w:before="0" w:after="240" w:line="240" w:lineRule="auto"/>
        <w:rPr>
          <w:rFonts w:asciiTheme="minorHAnsi" w:hAnsiTheme="minorHAnsi" w:cstheme="minorHAnsi"/>
          <w:sz w:val="22"/>
          <w:szCs w:val="22"/>
          <w:shd w:val="clear" w:color="auto" w:fill="FFFFFF"/>
        </w:rPr>
      </w:pPr>
      <w:r w:rsidRPr="007318E1">
        <w:rPr>
          <w:rFonts w:asciiTheme="minorHAnsi" w:hAnsiTheme="minorHAnsi" w:cstheme="minorHAnsi"/>
          <w:sz w:val="22"/>
          <w:szCs w:val="22"/>
          <w:shd w:val="clear" w:color="auto" w:fill="FFFFFF"/>
        </w:rPr>
        <w:t>These confidential records are stored in a lockable file or cabinet, which is locked when not in use. All storage for confidential records is within an office with a locked door.</w:t>
      </w: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shd w:val="clear" w:color="auto" w:fill="FFFFFF"/>
        </w:rPr>
        <w:t xml:space="preserve">The manager reads any correspondence in relation to a child, makes a note any actions and files all paperwork and records immediately. </w:t>
      </w:r>
    </w:p>
    <w:p w14:paraId="5353AD89" w14:textId="4C353FB4" w:rsidR="00EB3E39" w:rsidRDefault="00EB3E39" w:rsidP="00EB3E39">
      <w:pPr>
        <w:pStyle w:val="Body"/>
      </w:pPr>
    </w:p>
    <w:p w14:paraId="31D9BB8D" w14:textId="08FCDDED" w:rsidR="00EB3E39" w:rsidRDefault="00EB3E39" w:rsidP="00EB3E39">
      <w:pPr>
        <w:pStyle w:val="Body"/>
      </w:pPr>
    </w:p>
    <w:p w14:paraId="67DA8E6F" w14:textId="46972126" w:rsidR="00EB3E39" w:rsidRDefault="00EB3E39" w:rsidP="00EB3E39">
      <w:pPr>
        <w:pStyle w:val="Body"/>
      </w:pPr>
    </w:p>
    <w:p w14:paraId="2EDF8D11" w14:textId="77777777" w:rsidR="00EB3E39" w:rsidRPr="00EB3E39" w:rsidRDefault="00EB3E39" w:rsidP="00EB3E39">
      <w:pPr>
        <w:pStyle w:val="Body"/>
      </w:pPr>
    </w:p>
    <w:p w14:paraId="3600E467" w14:textId="01E14ACA" w:rsidR="007318E1" w:rsidRDefault="007318E1" w:rsidP="007318E1">
      <w:pPr>
        <w:pStyle w:val="Default"/>
        <w:spacing w:before="0" w:after="240" w:line="240" w:lineRule="auto"/>
        <w:rPr>
          <w:rFonts w:asciiTheme="minorHAnsi" w:hAnsiTheme="minorHAnsi" w:cstheme="minorHAnsi"/>
          <w:sz w:val="22"/>
          <w:szCs w:val="22"/>
          <w:shd w:val="clear" w:color="auto" w:fill="FFFFFF"/>
        </w:rPr>
      </w:pPr>
      <w:r w:rsidRPr="007318E1">
        <w:rPr>
          <w:rFonts w:asciiTheme="minorHAnsi" w:hAnsiTheme="minorHAnsi" w:cstheme="minorHAnsi"/>
          <w:sz w:val="22"/>
          <w:szCs w:val="22"/>
          <w:shd w:val="clear" w:color="auto" w:fill="FFFFFF"/>
        </w:rPr>
        <w:t>The manager ensures that access to children</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files is restricted to those authorised to see them and make entries in them, this being the manager, deputy manager or designated person for child protection, the child</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key person, or other staff as authorised by the manager.</w:t>
      </w:r>
      <w:r w:rsidR="00EB3E39">
        <w:rPr>
          <w:rFonts w:asciiTheme="minorHAnsi" w:hAnsiTheme="minorHAnsi" w:cstheme="minorHAnsi"/>
          <w:sz w:val="22"/>
          <w:szCs w:val="22"/>
          <w:shd w:val="clear" w:color="auto" w:fill="FFFFFF"/>
        </w:rPr>
        <w:t xml:space="preserve"> Only staff who have a right or professional need to access files should be able to do so. </w:t>
      </w:r>
    </w:p>
    <w:p w14:paraId="0CB95D1D" w14:textId="5B4717B6" w:rsidR="007318E1" w:rsidRPr="007318E1" w:rsidRDefault="007318E1" w:rsidP="007318E1">
      <w:pPr>
        <w:pStyle w:val="Default"/>
        <w:spacing w:before="0" w:after="240" w:line="240" w:lineRule="auto"/>
        <w:rPr>
          <w:rFonts w:asciiTheme="minorHAnsi" w:eastAsia="Arial" w:hAnsiTheme="minorHAnsi" w:cstheme="minorHAnsi"/>
          <w:sz w:val="22"/>
          <w:szCs w:val="22"/>
          <w:shd w:val="clear" w:color="auto" w:fill="FFFFFF"/>
        </w:rPr>
      </w:pP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shd w:val="clear" w:color="auto" w:fill="FFFFFF"/>
        </w:rPr>
        <w:t>We may be required to hand children</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s personal files to Ofsted as part of an inspection or investigation process; or to local authority staff conducting a S11 audit, as long as authorisation is seen. We ensure that children</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 xml:space="preserve">s personal files are not handed over to anyone else to look at. Parents have access, in accordance with our Confidentiality and Client Access to Records Policy, to the files and records of their own children, but do not have access to information about any other child. </w:t>
      </w:r>
    </w:p>
    <w:p w14:paraId="3E35CC78"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shd w:val="clear" w:color="auto" w:fill="FFFFFF"/>
        </w:rPr>
      </w:pPr>
      <w:r w:rsidRPr="007318E1">
        <w:rPr>
          <w:rFonts w:asciiTheme="minorHAnsi" w:hAnsiTheme="minorHAnsi" w:cstheme="minorHAnsi"/>
          <w:sz w:val="22"/>
          <w:szCs w:val="22"/>
          <w:shd w:val="clear" w:color="auto" w:fill="FFFFFF"/>
        </w:rPr>
        <w:t>Our staff will not discuss personal information given by parents with other members of staff, except where it affects planning for the child's needs. Our staff induction programme includes an awareness of the importance of confidentiality in the role of the key person.</w:t>
      </w:r>
      <w:r w:rsidRPr="007318E1">
        <w:rPr>
          <w:rFonts w:asciiTheme="minorHAnsi" w:eastAsia="Arial" w:hAnsiTheme="minorHAnsi" w:cstheme="minorHAnsi"/>
          <w:sz w:val="22"/>
          <w:szCs w:val="22"/>
          <w:shd w:val="clear" w:color="auto" w:fill="FFFFFF"/>
        </w:rPr>
        <w:br/>
      </w:r>
      <w:r w:rsidRPr="007318E1">
        <w:rPr>
          <w:rFonts w:asciiTheme="minorHAnsi" w:hAnsiTheme="minorHAnsi" w:cstheme="minorHAnsi"/>
          <w:sz w:val="22"/>
          <w:szCs w:val="22"/>
          <w:shd w:val="clear" w:color="auto" w:fill="FFFFFF"/>
        </w:rPr>
        <w:t>We retain children</w:t>
      </w:r>
      <w:r w:rsidRPr="007318E1">
        <w:rPr>
          <w:rFonts w:asciiTheme="minorHAnsi" w:hAnsiTheme="minorHAnsi" w:cstheme="minorHAnsi"/>
          <w:sz w:val="22"/>
          <w:szCs w:val="22"/>
          <w:shd w:val="clear" w:color="auto" w:fill="FFFFFF"/>
          <w:rtl/>
        </w:rPr>
        <w:t>’</w:t>
      </w:r>
      <w:r w:rsidRPr="007318E1">
        <w:rPr>
          <w:rFonts w:asciiTheme="minorHAnsi" w:hAnsiTheme="minorHAnsi" w:cstheme="minorHAnsi"/>
          <w:sz w:val="22"/>
          <w:szCs w:val="22"/>
          <w:shd w:val="clear" w:color="auto" w:fill="FFFFFF"/>
        </w:rPr>
        <w:t xml:space="preserve">s records for three years after they have left the setting; except records that relate to an accident or child protection matter, which are kept until a child reaches the age of 21 years or 24 years respectively. These are kept in a secure place. </w:t>
      </w:r>
    </w:p>
    <w:p w14:paraId="30F1F482"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rPr>
      </w:pPr>
      <w:r w:rsidRPr="007318E1">
        <w:rPr>
          <w:rFonts w:asciiTheme="minorHAnsi" w:hAnsiTheme="minorHAnsi" w:cstheme="minorHAnsi"/>
          <w:i/>
          <w:iCs/>
          <w:sz w:val="22"/>
          <w:szCs w:val="22"/>
        </w:rPr>
        <w:t>Archiving children</w:t>
      </w:r>
      <w:r w:rsidRPr="007318E1">
        <w:rPr>
          <w:rFonts w:asciiTheme="minorHAnsi" w:hAnsiTheme="minorHAnsi" w:cstheme="minorHAnsi"/>
          <w:i/>
          <w:iCs/>
          <w:sz w:val="22"/>
          <w:szCs w:val="22"/>
          <w:rtl/>
        </w:rPr>
        <w:t>’</w:t>
      </w:r>
      <w:r w:rsidRPr="007318E1">
        <w:rPr>
          <w:rFonts w:asciiTheme="minorHAnsi" w:hAnsiTheme="minorHAnsi" w:cstheme="minorHAnsi"/>
          <w:i/>
          <w:iCs/>
          <w:sz w:val="22"/>
          <w:szCs w:val="22"/>
          <w:lang w:val="fr-FR"/>
        </w:rPr>
        <w:t xml:space="preserve">s files </w:t>
      </w:r>
    </w:p>
    <w:p w14:paraId="4D3DDBB1" w14:textId="77777777" w:rsidR="007318E1" w:rsidRPr="007318E1" w:rsidRDefault="007318E1" w:rsidP="007318E1">
      <w:pPr>
        <w:pStyle w:val="Body"/>
        <w:spacing w:after="240"/>
        <w:rPr>
          <w:rFonts w:asciiTheme="minorHAnsi" w:eastAsia="Arial" w:hAnsiTheme="minorHAnsi" w:cstheme="minorHAnsi"/>
          <w:sz w:val="22"/>
          <w:szCs w:val="22"/>
        </w:rPr>
      </w:pPr>
      <w:r w:rsidRPr="007318E1">
        <w:rPr>
          <w:rFonts w:asciiTheme="minorHAnsi" w:hAnsiTheme="minorHAnsi" w:cstheme="minorHAnsi"/>
          <w:sz w:val="22"/>
          <w:szCs w:val="22"/>
        </w:rPr>
        <w:t>When a child leaves our setting, we remove all paper documents from the child</w:t>
      </w:r>
      <w:r w:rsidRPr="007318E1">
        <w:rPr>
          <w:rFonts w:asciiTheme="minorHAnsi" w:hAnsiTheme="minorHAnsi" w:cstheme="minorHAnsi"/>
          <w:sz w:val="22"/>
          <w:szCs w:val="22"/>
          <w:rtl/>
        </w:rPr>
        <w:t>’</w:t>
      </w:r>
      <w:r w:rsidRPr="007318E1">
        <w:rPr>
          <w:rFonts w:asciiTheme="minorHAnsi" w:hAnsiTheme="minorHAnsi" w:cstheme="minorHAnsi"/>
          <w:sz w:val="22"/>
          <w:szCs w:val="22"/>
        </w:rPr>
        <w:t>s personal file and place them in a robust envelope, with the child</w:t>
      </w:r>
      <w:r w:rsidRPr="007318E1">
        <w:rPr>
          <w:rFonts w:asciiTheme="minorHAnsi" w:hAnsiTheme="minorHAnsi" w:cstheme="minorHAnsi"/>
          <w:sz w:val="22"/>
          <w:szCs w:val="22"/>
          <w:rtl/>
        </w:rPr>
        <w:t>’</w:t>
      </w:r>
      <w:r w:rsidRPr="007318E1">
        <w:rPr>
          <w:rFonts w:asciiTheme="minorHAnsi" w:hAnsiTheme="minorHAnsi" w:cstheme="minorHAnsi"/>
          <w:sz w:val="22"/>
          <w:szCs w:val="22"/>
        </w:rPr>
        <w:t xml:space="preserve">s name and date of birth on the front and the date they left. </w:t>
      </w:r>
    </w:p>
    <w:p w14:paraId="5922058B"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rPr>
      </w:pPr>
      <w:r w:rsidRPr="007318E1">
        <w:rPr>
          <w:rFonts w:asciiTheme="minorHAnsi" w:hAnsiTheme="minorHAnsi" w:cstheme="minorHAnsi"/>
          <w:sz w:val="22"/>
          <w:szCs w:val="22"/>
        </w:rPr>
        <w:t>We seal this and place it in an archive box, stored in a safe place (i.e. a locked cabinet) for three years. After 3 years, it is destroyed.</w:t>
      </w:r>
      <w:r w:rsidRPr="007318E1">
        <w:rPr>
          <w:rFonts w:asciiTheme="minorHAnsi" w:eastAsia="Arial" w:hAnsiTheme="minorHAnsi" w:cstheme="minorHAnsi"/>
          <w:sz w:val="22"/>
          <w:szCs w:val="22"/>
        </w:rPr>
        <w:br/>
      </w:r>
      <w:r w:rsidRPr="007318E1">
        <w:rPr>
          <w:rFonts w:asciiTheme="minorHAnsi" w:hAnsiTheme="minorHAnsi" w:cstheme="minorHAnsi"/>
          <w:sz w:val="22"/>
          <w:szCs w:val="22"/>
        </w:rPr>
        <w:t xml:space="preserve">Where there were s.47 child protection investigations, we mark the envelope with a star and archive it for 25 years. </w:t>
      </w:r>
    </w:p>
    <w:p w14:paraId="093B8316"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rPr>
      </w:pPr>
      <w:r w:rsidRPr="007318E1">
        <w:rPr>
          <w:rFonts w:asciiTheme="minorHAnsi" w:hAnsiTheme="minorHAnsi" w:cstheme="minorHAnsi"/>
          <w:sz w:val="22"/>
          <w:szCs w:val="22"/>
        </w:rPr>
        <w:t xml:space="preserve">We store financial information according to our finance procedures. </w:t>
      </w:r>
    </w:p>
    <w:p w14:paraId="4B209173" w14:textId="77777777" w:rsidR="007318E1" w:rsidRPr="007318E1" w:rsidRDefault="007318E1" w:rsidP="007318E1">
      <w:pPr>
        <w:pStyle w:val="Default"/>
        <w:spacing w:before="0" w:after="240" w:line="240" w:lineRule="auto"/>
        <w:rPr>
          <w:rFonts w:asciiTheme="minorHAnsi" w:eastAsia="Arial" w:hAnsiTheme="minorHAnsi" w:cstheme="minorHAnsi"/>
          <w:sz w:val="22"/>
          <w:szCs w:val="22"/>
        </w:rPr>
      </w:pPr>
      <w:r w:rsidRPr="007318E1">
        <w:rPr>
          <w:rFonts w:asciiTheme="minorHAnsi" w:hAnsiTheme="minorHAnsi" w:cstheme="minorHAnsi"/>
          <w:i/>
          <w:iCs/>
          <w:sz w:val="22"/>
          <w:szCs w:val="22"/>
        </w:rPr>
        <w:t xml:space="preserve">Other records </w:t>
      </w:r>
    </w:p>
    <w:p w14:paraId="3B78B3EE" w14:textId="77777777" w:rsidR="007318E1" w:rsidRPr="007318E1" w:rsidRDefault="007318E1" w:rsidP="007318E1">
      <w:pPr>
        <w:pStyle w:val="Default"/>
        <w:spacing w:before="0" w:after="240" w:line="240" w:lineRule="auto"/>
        <w:rPr>
          <w:rFonts w:asciiTheme="minorHAnsi" w:hAnsiTheme="minorHAnsi" w:cstheme="minorHAnsi"/>
          <w:sz w:val="22"/>
          <w:szCs w:val="22"/>
        </w:rPr>
      </w:pPr>
      <w:r w:rsidRPr="007318E1">
        <w:rPr>
          <w:rFonts w:asciiTheme="minorHAnsi" w:hAnsiTheme="minorHAnsi" w:cstheme="minorHAnsi"/>
          <w:sz w:val="22"/>
          <w:szCs w:val="22"/>
        </w:rPr>
        <w:t>We keep a daily record of the names of the children we are caring for, their hours of attendance and the names of their key person.</w:t>
      </w:r>
      <w:r w:rsidRPr="007318E1">
        <w:rPr>
          <w:rFonts w:asciiTheme="minorHAnsi" w:eastAsia="Arial" w:hAnsiTheme="minorHAnsi" w:cstheme="minorHAnsi"/>
          <w:sz w:val="22"/>
          <w:szCs w:val="22"/>
        </w:rPr>
        <w:br/>
      </w:r>
      <w:r w:rsidRPr="007318E1">
        <w:rPr>
          <w:rFonts w:asciiTheme="minorHAnsi" w:hAnsiTheme="minorHAnsi" w:cstheme="minorHAnsi"/>
          <w:sz w:val="22"/>
          <w:szCs w:val="22"/>
        </w:rPr>
        <w:t xml:space="preserve">Students on Early Years Alliance or other recognised qualifications and training, when they are observing in the setting, are advised of our Confidentiality and Client Access to Records Policy and are required to respect it. </w:t>
      </w:r>
    </w:p>
    <w:p w14:paraId="793FD3F6" w14:textId="77777777" w:rsidR="006A3923" w:rsidRPr="007318E1" w:rsidRDefault="006A3923" w:rsidP="00225A4D">
      <w:pPr>
        <w:spacing w:line="360" w:lineRule="auto"/>
        <w:rPr>
          <w:rFonts w:eastAsia="Times New Roman" w:cstheme="minorHAnsi"/>
          <w:lang w:eastAsia="en-GB"/>
        </w:rPr>
      </w:pPr>
    </w:p>
    <w:p w14:paraId="20B389BE" w14:textId="77777777" w:rsidR="006A3923" w:rsidRPr="007318E1" w:rsidRDefault="006A3923" w:rsidP="00225A4D">
      <w:pPr>
        <w:spacing w:line="360" w:lineRule="auto"/>
        <w:ind w:left="360"/>
        <w:rPr>
          <w:rFonts w:eastAsia="Times New Roman" w:cstheme="minorHAnsi"/>
          <w:b/>
          <w:lang w:eastAsia="en-GB"/>
        </w:rPr>
      </w:pPr>
      <w:r w:rsidRPr="007318E1">
        <w:rPr>
          <w:rFonts w:eastAsia="Times New Roman" w:cstheme="minorHAnsi"/>
          <w:b/>
          <w:lang w:eastAsia="en-GB"/>
        </w:rPr>
        <w:t>Legal framework</w:t>
      </w:r>
    </w:p>
    <w:p w14:paraId="22B7FDCA" w14:textId="77777777" w:rsidR="006A3923" w:rsidRPr="007318E1" w:rsidRDefault="006A3923" w:rsidP="00225A4D">
      <w:pPr>
        <w:spacing w:line="360" w:lineRule="auto"/>
        <w:ind w:left="360"/>
        <w:rPr>
          <w:rFonts w:eastAsia="Times New Roman" w:cstheme="minorHAnsi"/>
          <w:lang w:eastAsia="en-GB"/>
        </w:rPr>
      </w:pPr>
      <w:r w:rsidRPr="007318E1">
        <w:rPr>
          <w:rFonts w:eastAsia="Times New Roman" w:cstheme="minorHAnsi"/>
          <w:lang w:eastAsia="en-GB"/>
        </w:rPr>
        <w:t>Data Protection Act (</w:t>
      </w:r>
      <w:r w:rsidR="00DF738A" w:rsidRPr="007318E1">
        <w:rPr>
          <w:rFonts w:eastAsia="Times New Roman" w:cstheme="minorHAnsi"/>
          <w:lang w:eastAsia="en-GB"/>
        </w:rPr>
        <w:t>2018</w:t>
      </w:r>
      <w:r w:rsidRPr="007318E1">
        <w:rPr>
          <w:rFonts w:eastAsia="Times New Roman" w:cstheme="minorHAnsi"/>
          <w:lang w:eastAsia="en-GB"/>
        </w:rPr>
        <w:t>)</w:t>
      </w:r>
    </w:p>
    <w:p w14:paraId="078FF7F7" w14:textId="77777777" w:rsidR="006A3923" w:rsidRPr="007318E1" w:rsidRDefault="006A3923" w:rsidP="00225A4D">
      <w:pPr>
        <w:spacing w:line="360" w:lineRule="auto"/>
        <w:ind w:left="360"/>
        <w:rPr>
          <w:rFonts w:eastAsia="Times New Roman" w:cstheme="minorHAnsi"/>
          <w:lang w:eastAsia="en-GB"/>
        </w:rPr>
      </w:pPr>
      <w:r w:rsidRPr="007318E1">
        <w:rPr>
          <w:rFonts w:eastAsia="Times New Roman" w:cstheme="minorHAnsi"/>
          <w:lang w:eastAsia="en-GB"/>
        </w:rPr>
        <w:t>Human Rights Act (1998)</w:t>
      </w:r>
    </w:p>
    <w:p w14:paraId="39288071" w14:textId="77777777" w:rsidR="006A3923" w:rsidRPr="007318E1" w:rsidRDefault="006A3923" w:rsidP="00225A4D">
      <w:pPr>
        <w:spacing w:line="360" w:lineRule="auto"/>
        <w:rPr>
          <w:rFonts w:eastAsia="Times New Roman" w:cstheme="minorHAnsi"/>
          <w:lang w:eastAsia="en-GB"/>
        </w:rPr>
      </w:pPr>
    </w:p>
    <w:p w14:paraId="61D4545A" w14:textId="77777777" w:rsidR="006A3923" w:rsidRPr="007318E1" w:rsidRDefault="006A3923" w:rsidP="00225A4D">
      <w:pPr>
        <w:spacing w:line="360" w:lineRule="auto"/>
        <w:ind w:left="360"/>
        <w:rPr>
          <w:rFonts w:eastAsia="Times New Roman" w:cstheme="minorHAnsi"/>
          <w:b/>
          <w:lang w:eastAsia="en-GB"/>
        </w:rPr>
      </w:pPr>
      <w:r w:rsidRPr="007318E1">
        <w:rPr>
          <w:rFonts w:eastAsia="Times New Roman" w:cstheme="minorHAnsi"/>
          <w:b/>
          <w:lang w:eastAsia="en-GB"/>
        </w:rPr>
        <w:t>Further guidance</w:t>
      </w:r>
    </w:p>
    <w:p w14:paraId="29B4F0B7" w14:textId="77777777" w:rsidR="006A3923" w:rsidRPr="007318E1" w:rsidRDefault="006A3923" w:rsidP="00225A4D">
      <w:pPr>
        <w:spacing w:line="360" w:lineRule="auto"/>
        <w:ind w:left="360"/>
        <w:rPr>
          <w:rFonts w:eastAsia="Times New Roman" w:cstheme="minorHAnsi"/>
          <w:lang w:eastAsia="en-GB"/>
        </w:rPr>
      </w:pPr>
      <w:r w:rsidRPr="007318E1">
        <w:rPr>
          <w:rFonts w:eastAsia="Times New Roman" w:cstheme="minorHAnsi"/>
          <w:lang w:eastAsia="en-GB"/>
        </w:rPr>
        <w:t>Information sharing: Advice for practitioners providing safeguarding services to children, young people, parents and carers (201</w:t>
      </w:r>
      <w:r w:rsidR="00DF738A" w:rsidRPr="007318E1">
        <w:rPr>
          <w:rFonts w:eastAsia="Times New Roman" w:cstheme="minorHAnsi"/>
          <w:lang w:eastAsia="en-GB"/>
        </w:rPr>
        <w:t>8</w:t>
      </w:r>
      <w:r w:rsidRPr="007318E1">
        <w:rPr>
          <w:rFonts w:eastAsia="Times New Roman" w:cstheme="minorHAnsi"/>
          <w:lang w:eastAsia="en-GB"/>
        </w:rPr>
        <w:t>)</w:t>
      </w:r>
    </w:p>
    <w:p w14:paraId="1D83652A" w14:textId="77777777" w:rsidR="00DF540D" w:rsidRPr="007318E1" w:rsidRDefault="00DF540D" w:rsidP="00225A4D">
      <w:pPr>
        <w:spacing w:line="360" w:lineRule="auto"/>
        <w:ind w:left="360"/>
        <w:rPr>
          <w:rFonts w:eastAsia="Times New Roman" w:cstheme="minorHAnsi"/>
          <w:lang w:eastAsia="en-GB"/>
        </w:rPr>
      </w:pPr>
      <w:r w:rsidRPr="007318E1">
        <w:rPr>
          <w:rFonts w:eastAsia="Times New Roman" w:cstheme="minorHAnsi"/>
          <w:lang w:eastAsia="en-GB"/>
        </w:rPr>
        <w:t>Professional Association for Childcare and Early Years (PACEY) guidance for record keeping 2018</w:t>
      </w:r>
    </w:p>
    <w:p w14:paraId="54CCB713" w14:textId="77777777" w:rsidR="00F42345" w:rsidRPr="007318E1" w:rsidRDefault="00F42345" w:rsidP="00F42345">
      <w:pPr>
        <w:jc w:val="both"/>
        <w:rPr>
          <w:rFonts w:cstheme="minorHAnsi"/>
        </w:rPr>
      </w:pPr>
    </w:p>
    <w:p w14:paraId="4C98444B" w14:textId="77777777" w:rsidR="002E26DB" w:rsidRPr="007318E1" w:rsidRDefault="002E26DB" w:rsidP="002E26DB">
      <w:pPr>
        <w:jc w:val="both"/>
        <w:rPr>
          <w:rFonts w:cstheme="minorHAnsi"/>
        </w:rPr>
      </w:pPr>
    </w:p>
    <w:p w14:paraId="0880DCC6" w14:textId="77777777" w:rsidR="002E26DB" w:rsidRPr="007318E1" w:rsidRDefault="002E26DB" w:rsidP="002E26DB">
      <w:pPr>
        <w:jc w:val="both"/>
        <w:rPr>
          <w:rFonts w:cstheme="minorHAnsi"/>
        </w:rPr>
      </w:pPr>
    </w:p>
    <w:p w14:paraId="52A23E24" w14:textId="77777777" w:rsidR="00CF4A52" w:rsidRPr="007318E1" w:rsidRDefault="00CF4A52" w:rsidP="002E26DB">
      <w:pPr>
        <w:jc w:val="both"/>
        <w:rPr>
          <w:rFonts w:cstheme="minorHAnsi"/>
        </w:rPr>
      </w:pPr>
    </w:p>
    <w:p w14:paraId="3536DD58" w14:textId="77777777" w:rsidR="00CF4A52" w:rsidRPr="007318E1" w:rsidRDefault="00CF4A52" w:rsidP="002E26DB">
      <w:pPr>
        <w:jc w:val="both"/>
        <w:rPr>
          <w:rFonts w:cstheme="minorHAnsi"/>
        </w:rPr>
      </w:pPr>
    </w:p>
    <w:p w14:paraId="19E4350D" w14:textId="77777777" w:rsidR="00CF4A52" w:rsidRPr="007318E1" w:rsidRDefault="00CF4A52" w:rsidP="00CF4A52">
      <w:pPr>
        <w:jc w:val="both"/>
        <w:rPr>
          <w:rFonts w:cstheme="minorHAnsi"/>
        </w:rPr>
      </w:pPr>
    </w:p>
    <w:sectPr w:rsidR="00CF4A52" w:rsidRPr="007318E1" w:rsidSect="00856978">
      <w:headerReference w:type="even" r:id="rId9"/>
      <w:headerReference w:type="default" r:id="rId10"/>
      <w:footerReference w:type="even" r:id="rId11"/>
      <w:footerReference w:type="default" r:id="rId12"/>
      <w:headerReference w:type="first" r:id="rId13"/>
      <w:footerReference w:type="first" r:id="rId14"/>
      <w:pgSz w:w="11906" w:h="16838"/>
      <w:pgMar w:top="0" w:right="1440" w:bottom="9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50EAF" w14:textId="77777777" w:rsidR="00211A69" w:rsidRDefault="00211A69" w:rsidP="009F5467">
      <w:r>
        <w:separator/>
      </w:r>
    </w:p>
  </w:endnote>
  <w:endnote w:type="continuationSeparator" w:id="0">
    <w:p w14:paraId="25B38FED" w14:textId="77777777" w:rsidR="00211A69" w:rsidRDefault="00211A69"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7358" w14:textId="77777777" w:rsidR="00D8327B" w:rsidRDefault="00D83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065F" w14:textId="77777777" w:rsidR="007F4C8B" w:rsidRDefault="009F5467" w:rsidP="007F4C8B">
    <w:pPr>
      <w:ind w:left="720" w:firstLine="720"/>
      <w:jc w:val="both"/>
    </w:pPr>
    <w:r>
      <w:t xml:space="preserve">  </w:t>
    </w:r>
    <w:r w:rsidR="007F4C8B">
      <w:t>Jubilee Drive, Walgrave, Northampton, NN6 9PH. Tel: 01604 781838</w:t>
    </w:r>
  </w:p>
  <w:p w14:paraId="268C3A16" w14:textId="77777777" w:rsidR="007F4C8B" w:rsidRDefault="007F4C8B" w:rsidP="007F4C8B">
    <w:pPr>
      <w:ind w:left="1440" w:firstLine="720"/>
    </w:pPr>
    <w:r>
      <w:t xml:space="preserve">   Ofsted URN: 2800521 Registered CIO No: 1207935</w:t>
    </w:r>
  </w:p>
  <w:p w14:paraId="6C9D3415" w14:textId="77777777" w:rsidR="009F5467" w:rsidRDefault="009F5467" w:rsidP="007F4C8B">
    <w:pPr>
      <w:jc w:val="both"/>
    </w:pPr>
    <w:r>
      <w:tab/>
    </w:r>
    <w:r>
      <w:tab/>
    </w:r>
    <w:r w:rsidR="007F4C8B">
      <w:tab/>
    </w:r>
    <w:r w:rsidR="007F4C8B">
      <w:tab/>
    </w:r>
    <w:r w:rsidR="007F4C8B">
      <w:tab/>
    </w:r>
    <w:r w:rsidR="007F4C8B">
      <w:tab/>
    </w:r>
    <w:r w:rsidR="007F4C8B">
      <w:tab/>
    </w:r>
    <w:r w:rsidR="007F4C8B">
      <w:tab/>
    </w:r>
    <w:r w:rsidR="007F4C8B">
      <w:tab/>
    </w:r>
    <w:r w:rsidR="007F4C8B">
      <w:tab/>
    </w:r>
    <w:r>
      <w:rPr>
        <w:noProof/>
        <w:lang w:eastAsia="en-GB"/>
      </w:rPr>
      <w:drawing>
        <wp:inline distT="0" distB="0" distL="0" distR="0" wp14:anchorId="2C195721" wp14:editId="6330663A">
          <wp:extent cx="708660" cy="5009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B864B" w14:textId="77777777" w:rsidR="00D8327B" w:rsidRDefault="00D83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6BF28" w14:textId="77777777" w:rsidR="00211A69" w:rsidRDefault="00211A69" w:rsidP="009F5467">
      <w:r>
        <w:separator/>
      </w:r>
    </w:p>
  </w:footnote>
  <w:footnote w:type="continuationSeparator" w:id="0">
    <w:p w14:paraId="75A21BC2" w14:textId="77777777" w:rsidR="00211A69" w:rsidRDefault="00211A69"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13D0E" w14:textId="77777777" w:rsidR="00D8327B" w:rsidRDefault="00D83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EE388" w14:textId="77777777" w:rsidR="00503481" w:rsidRDefault="00503481">
    <w:pPr>
      <w:pStyle w:val="Header"/>
    </w:pPr>
    <w:r>
      <w:t xml:space="preserve">Muddy Boots Pre-school </w:t>
    </w:r>
    <w:r w:rsidR="009A5836">
      <w:t xml:space="preserve">CIO </w:t>
    </w:r>
    <w:r>
      <w:t>– Policy Document</w:t>
    </w:r>
    <w:r w:rsidR="00D8327B">
      <w:tab/>
    </w:r>
    <w:r w:rsidR="00D8327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F593" w14:textId="77777777" w:rsidR="00D8327B" w:rsidRDefault="00D83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56D"/>
    <w:multiLevelType w:val="hybridMultilevel"/>
    <w:tmpl w:val="867EFD4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B23F38"/>
    <w:multiLevelType w:val="hybridMultilevel"/>
    <w:tmpl w:val="F19A67CC"/>
    <w:styleLink w:val="ImportedStyle2"/>
    <w:lvl w:ilvl="0" w:tplc="8D289B8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884270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CA6AF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DE177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6808F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8E870C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A2CE8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3047B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08EAA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AD54E50"/>
    <w:multiLevelType w:val="hybridMultilevel"/>
    <w:tmpl w:val="53729F1C"/>
    <w:numStyleLink w:val="ImportedStyle5"/>
  </w:abstractNum>
  <w:abstractNum w:abstractNumId="3" w15:restartNumberingAfterBreak="0">
    <w:nsid w:val="1D754BD3"/>
    <w:multiLevelType w:val="hybridMultilevel"/>
    <w:tmpl w:val="2D50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2D70A5"/>
    <w:multiLevelType w:val="hybridMultilevel"/>
    <w:tmpl w:val="38E6587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7914C5"/>
    <w:multiLevelType w:val="hybridMultilevel"/>
    <w:tmpl w:val="B89E315E"/>
    <w:numStyleLink w:val="ImportedStyle4"/>
  </w:abstractNum>
  <w:abstractNum w:abstractNumId="7" w15:restartNumberingAfterBreak="0">
    <w:nsid w:val="3A230640"/>
    <w:multiLevelType w:val="hybridMultilevel"/>
    <w:tmpl w:val="33DA917E"/>
    <w:numStyleLink w:val="ImportedStyle1"/>
  </w:abstractNum>
  <w:abstractNum w:abstractNumId="8" w15:restartNumberingAfterBreak="0">
    <w:nsid w:val="3BF1594E"/>
    <w:multiLevelType w:val="hybridMultilevel"/>
    <w:tmpl w:val="9BD47A12"/>
    <w:styleLink w:val="ImportedStyle3"/>
    <w:lvl w:ilvl="0" w:tplc="78AC028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AC120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B76C97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F6485C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D2E87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966DB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4B68F2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3C038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2C398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D592CF2"/>
    <w:multiLevelType w:val="hybridMultilevel"/>
    <w:tmpl w:val="F0A4589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A9165A2"/>
    <w:multiLevelType w:val="hybridMultilevel"/>
    <w:tmpl w:val="F19A67CC"/>
    <w:numStyleLink w:val="ImportedStyle2"/>
  </w:abstractNum>
  <w:abstractNum w:abstractNumId="11" w15:restartNumberingAfterBreak="0">
    <w:nsid w:val="52235CE0"/>
    <w:multiLevelType w:val="hybridMultilevel"/>
    <w:tmpl w:val="9BD47A12"/>
    <w:numStyleLink w:val="ImportedStyle3"/>
  </w:abstractNum>
  <w:abstractNum w:abstractNumId="12" w15:restartNumberingAfterBreak="0">
    <w:nsid w:val="5A861C73"/>
    <w:multiLevelType w:val="hybridMultilevel"/>
    <w:tmpl w:val="33DA917E"/>
    <w:styleLink w:val="ImportedStyle1"/>
    <w:lvl w:ilvl="0" w:tplc="1B3E6C22">
      <w:start w:val="1"/>
      <w:numFmt w:val="lowerLetter"/>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E52818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C742AEBA">
      <w:start w:val="1"/>
      <w:numFmt w:val="lowerRoman"/>
      <w:lvlText w:val="%3."/>
      <w:lvlJc w:val="left"/>
      <w:pPr>
        <w:ind w:left="1800" w:hanging="302"/>
      </w:pPr>
      <w:rPr>
        <w:rFonts w:hAnsi="Arial Unicode MS"/>
        <w:i/>
        <w:iCs/>
        <w:caps w:val="0"/>
        <w:smallCaps w:val="0"/>
        <w:strike w:val="0"/>
        <w:dstrike w:val="0"/>
        <w:outline w:val="0"/>
        <w:emboss w:val="0"/>
        <w:imprint w:val="0"/>
        <w:spacing w:val="0"/>
        <w:w w:val="100"/>
        <w:kern w:val="0"/>
        <w:position w:val="0"/>
        <w:highlight w:val="none"/>
        <w:vertAlign w:val="baseline"/>
      </w:rPr>
    </w:lvl>
    <w:lvl w:ilvl="3" w:tplc="A238B45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F0E57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424512A">
      <w:start w:val="1"/>
      <w:numFmt w:val="lowerRoman"/>
      <w:lvlText w:val="%6."/>
      <w:lvlJc w:val="left"/>
      <w:pPr>
        <w:ind w:left="3960" w:hanging="302"/>
      </w:pPr>
      <w:rPr>
        <w:rFonts w:hAnsi="Arial Unicode MS"/>
        <w:i/>
        <w:iCs/>
        <w:caps w:val="0"/>
        <w:smallCaps w:val="0"/>
        <w:strike w:val="0"/>
        <w:dstrike w:val="0"/>
        <w:outline w:val="0"/>
        <w:emboss w:val="0"/>
        <w:imprint w:val="0"/>
        <w:spacing w:val="0"/>
        <w:w w:val="100"/>
        <w:kern w:val="0"/>
        <w:position w:val="0"/>
        <w:highlight w:val="none"/>
        <w:vertAlign w:val="baseline"/>
      </w:rPr>
    </w:lvl>
    <w:lvl w:ilvl="6" w:tplc="22E8802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2488C5E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24EB816">
      <w:start w:val="1"/>
      <w:numFmt w:val="lowerRoman"/>
      <w:lvlText w:val="%9."/>
      <w:lvlJc w:val="left"/>
      <w:pPr>
        <w:ind w:left="6120" w:hanging="30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1443A0F"/>
    <w:multiLevelType w:val="hybridMultilevel"/>
    <w:tmpl w:val="12D288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2442970"/>
    <w:multiLevelType w:val="hybridMultilevel"/>
    <w:tmpl w:val="B89E315E"/>
    <w:styleLink w:val="ImportedStyle4"/>
    <w:lvl w:ilvl="0" w:tplc="6408F3CC">
      <w:start w:val="1"/>
      <w:numFmt w:val="bullet"/>
      <w:lvlText w:val="·"/>
      <w:lvlJc w:val="left"/>
      <w:pPr>
        <w:ind w:left="294" w:hanging="29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7ACA83A">
      <w:start w:val="1"/>
      <w:numFmt w:val="bullet"/>
      <w:lvlText w:val="o"/>
      <w:lvlJc w:val="left"/>
      <w:pPr>
        <w:ind w:left="1014"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F7C70C0">
      <w:start w:val="1"/>
      <w:numFmt w:val="bullet"/>
      <w:lvlText w:val="▪"/>
      <w:lvlJc w:val="left"/>
      <w:pPr>
        <w:ind w:left="1734"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946E272">
      <w:start w:val="1"/>
      <w:numFmt w:val="bullet"/>
      <w:lvlText w:val="·"/>
      <w:lvlJc w:val="left"/>
      <w:pPr>
        <w:ind w:left="2454" w:hanging="29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DDCF54E">
      <w:start w:val="1"/>
      <w:numFmt w:val="bullet"/>
      <w:lvlText w:val="o"/>
      <w:lvlJc w:val="left"/>
      <w:pPr>
        <w:ind w:left="3174"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A84C83E">
      <w:start w:val="1"/>
      <w:numFmt w:val="bullet"/>
      <w:lvlText w:val="▪"/>
      <w:lvlJc w:val="left"/>
      <w:pPr>
        <w:ind w:left="3894"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47A691C">
      <w:start w:val="1"/>
      <w:numFmt w:val="bullet"/>
      <w:lvlText w:val="·"/>
      <w:lvlJc w:val="left"/>
      <w:pPr>
        <w:ind w:left="4614" w:hanging="29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A12D78A">
      <w:start w:val="1"/>
      <w:numFmt w:val="bullet"/>
      <w:lvlText w:val="o"/>
      <w:lvlJc w:val="left"/>
      <w:pPr>
        <w:ind w:left="5334"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570D782">
      <w:start w:val="1"/>
      <w:numFmt w:val="bullet"/>
      <w:lvlText w:val="▪"/>
      <w:lvlJc w:val="left"/>
      <w:pPr>
        <w:ind w:left="6054" w:hanging="29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631D1AB1"/>
    <w:multiLevelType w:val="hybridMultilevel"/>
    <w:tmpl w:val="EB140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8936D4"/>
    <w:multiLevelType w:val="hybridMultilevel"/>
    <w:tmpl w:val="4F0A8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A841C7"/>
    <w:multiLevelType w:val="hybridMultilevel"/>
    <w:tmpl w:val="53729F1C"/>
    <w:styleLink w:val="ImportedStyle5"/>
    <w:lvl w:ilvl="0" w:tplc="7354D78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0419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72C2C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F8C1B2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6E491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527F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6086C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9F280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3E82A9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DE35BDE"/>
    <w:multiLevelType w:val="hybridMultilevel"/>
    <w:tmpl w:val="28EE8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3C424D"/>
    <w:multiLevelType w:val="hybridMultilevel"/>
    <w:tmpl w:val="678E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186218"/>
    <w:multiLevelType w:val="hybridMultilevel"/>
    <w:tmpl w:val="D420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9C104D"/>
    <w:multiLevelType w:val="hybridMultilevel"/>
    <w:tmpl w:val="D1B0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408B4"/>
    <w:multiLevelType w:val="hybridMultilevel"/>
    <w:tmpl w:val="2C007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20"/>
  </w:num>
  <w:num w:numId="4">
    <w:abstractNumId w:val="22"/>
  </w:num>
  <w:num w:numId="5">
    <w:abstractNumId w:val="16"/>
  </w:num>
  <w:num w:numId="6">
    <w:abstractNumId w:val="3"/>
  </w:num>
  <w:num w:numId="7">
    <w:abstractNumId w:val="5"/>
  </w:num>
  <w:num w:numId="8">
    <w:abstractNumId w:val="13"/>
  </w:num>
  <w:num w:numId="9">
    <w:abstractNumId w:val="9"/>
  </w:num>
  <w:num w:numId="10">
    <w:abstractNumId w:val="4"/>
  </w:num>
  <w:num w:numId="11">
    <w:abstractNumId w:val="0"/>
  </w:num>
  <w:num w:numId="12">
    <w:abstractNumId w:val="18"/>
  </w:num>
  <w:num w:numId="13">
    <w:abstractNumId w:val="19"/>
  </w:num>
  <w:num w:numId="14">
    <w:abstractNumId w:val="12"/>
  </w:num>
  <w:num w:numId="15">
    <w:abstractNumId w:val="7"/>
  </w:num>
  <w:num w:numId="16">
    <w:abstractNumId w:val="1"/>
  </w:num>
  <w:num w:numId="17">
    <w:abstractNumId w:val="10"/>
  </w:num>
  <w:num w:numId="18">
    <w:abstractNumId w:val="8"/>
  </w:num>
  <w:num w:numId="19">
    <w:abstractNumId w:val="11"/>
  </w:num>
  <w:num w:numId="20">
    <w:abstractNumId w:val="14"/>
  </w:num>
  <w:num w:numId="21">
    <w:abstractNumId w:val="6"/>
  </w:num>
  <w:num w:numId="22">
    <w:abstractNumId w:val="6"/>
    <w:lvlOverride w:ilvl="0">
      <w:lvl w:ilvl="0" w:tplc="FFE6DC3E">
        <w:start w:val="1"/>
        <w:numFmt w:val="bullet"/>
        <w:lvlText w:val="·"/>
        <w:lvlJc w:val="left"/>
        <w:pPr>
          <w:ind w:left="294" w:hanging="29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4BC584E">
        <w:start w:val="1"/>
        <w:numFmt w:val="bullet"/>
        <w:lvlText w:val="o"/>
        <w:lvlJc w:val="left"/>
        <w:pPr>
          <w:ind w:left="101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461360">
        <w:start w:val="1"/>
        <w:numFmt w:val="bullet"/>
        <w:lvlText w:val="▪"/>
        <w:lvlJc w:val="left"/>
        <w:pPr>
          <w:ind w:left="173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57E1B76">
        <w:start w:val="1"/>
        <w:numFmt w:val="bullet"/>
        <w:lvlText w:val="·"/>
        <w:lvlJc w:val="left"/>
        <w:pPr>
          <w:ind w:left="2454" w:hanging="29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AD442B6">
        <w:start w:val="1"/>
        <w:numFmt w:val="bullet"/>
        <w:lvlText w:val="o"/>
        <w:lvlJc w:val="left"/>
        <w:pPr>
          <w:ind w:left="317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E62ACA6">
        <w:start w:val="1"/>
        <w:numFmt w:val="bullet"/>
        <w:lvlText w:val="▪"/>
        <w:lvlJc w:val="left"/>
        <w:pPr>
          <w:ind w:left="389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C92984E">
        <w:start w:val="1"/>
        <w:numFmt w:val="bullet"/>
        <w:lvlText w:val="·"/>
        <w:lvlJc w:val="left"/>
        <w:pPr>
          <w:ind w:left="4614" w:hanging="29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BF64442">
        <w:start w:val="1"/>
        <w:numFmt w:val="bullet"/>
        <w:lvlText w:val="o"/>
        <w:lvlJc w:val="left"/>
        <w:pPr>
          <w:ind w:left="533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252585C">
        <w:start w:val="1"/>
        <w:numFmt w:val="bullet"/>
        <w:lvlText w:val="▪"/>
        <w:lvlJc w:val="left"/>
        <w:pPr>
          <w:ind w:left="6054" w:hanging="2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17"/>
  </w:num>
  <w:num w:numId="2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1DE"/>
    <w:rsid w:val="00002BB8"/>
    <w:rsid w:val="000A71DE"/>
    <w:rsid w:val="000A782D"/>
    <w:rsid w:val="000E55E9"/>
    <w:rsid w:val="00142C8D"/>
    <w:rsid w:val="001454C5"/>
    <w:rsid w:val="00156691"/>
    <w:rsid w:val="00172BEF"/>
    <w:rsid w:val="001A148E"/>
    <w:rsid w:val="001A2AA9"/>
    <w:rsid w:val="001B1666"/>
    <w:rsid w:val="001B5FFB"/>
    <w:rsid w:val="00206D04"/>
    <w:rsid w:val="00211A69"/>
    <w:rsid w:val="0022297B"/>
    <w:rsid w:val="00225A4D"/>
    <w:rsid w:val="002439FF"/>
    <w:rsid w:val="00266316"/>
    <w:rsid w:val="002A4321"/>
    <w:rsid w:val="002E19E4"/>
    <w:rsid w:val="002E1D22"/>
    <w:rsid w:val="002E26DB"/>
    <w:rsid w:val="002E6C16"/>
    <w:rsid w:val="002F6F3B"/>
    <w:rsid w:val="00357DB7"/>
    <w:rsid w:val="00363F49"/>
    <w:rsid w:val="00380248"/>
    <w:rsid w:val="00392796"/>
    <w:rsid w:val="0044519C"/>
    <w:rsid w:val="00464694"/>
    <w:rsid w:val="00490D63"/>
    <w:rsid w:val="004A46B0"/>
    <w:rsid w:val="004B23DD"/>
    <w:rsid w:val="004B632B"/>
    <w:rsid w:val="004D05FD"/>
    <w:rsid w:val="00503481"/>
    <w:rsid w:val="00557D38"/>
    <w:rsid w:val="005A5DEE"/>
    <w:rsid w:val="005B77E7"/>
    <w:rsid w:val="005E19B3"/>
    <w:rsid w:val="00617851"/>
    <w:rsid w:val="00643435"/>
    <w:rsid w:val="006647C1"/>
    <w:rsid w:val="00693271"/>
    <w:rsid w:val="006A3923"/>
    <w:rsid w:val="007112EA"/>
    <w:rsid w:val="007318E1"/>
    <w:rsid w:val="00752BA3"/>
    <w:rsid w:val="00774503"/>
    <w:rsid w:val="007B1E43"/>
    <w:rsid w:val="007D017B"/>
    <w:rsid w:val="007D5893"/>
    <w:rsid w:val="007E5425"/>
    <w:rsid w:val="007F4C8B"/>
    <w:rsid w:val="008129CE"/>
    <w:rsid w:val="00814826"/>
    <w:rsid w:val="00823898"/>
    <w:rsid w:val="00833C79"/>
    <w:rsid w:val="00845E17"/>
    <w:rsid w:val="00856978"/>
    <w:rsid w:val="008619F4"/>
    <w:rsid w:val="008A40F2"/>
    <w:rsid w:val="008B3A3E"/>
    <w:rsid w:val="008D06DB"/>
    <w:rsid w:val="00971E37"/>
    <w:rsid w:val="009A5836"/>
    <w:rsid w:val="009F5467"/>
    <w:rsid w:val="00A46DBE"/>
    <w:rsid w:val="00A4763C"/>
    <w:rsid w:val="00A50F75"/>
    <w:rsid w:val="00A76C83"/>
    <w:rsid w:val="00A82F9C"/>
    <w:rsid w:val="00A9503D"/>
    <w:rsid w:val="00AA7358"/>
    <w:rsid w:val="00AE092A"/>
    <w:rsid w:val="00AE4E6C"/>
    <w:rsid w:val="00AF0AC4"/>
    <w:rsid w:val="00B036B3"/>
    <w:rsid w:val="00B21EBB"/>
    <w:rsid w:val="00BA2B1F"/>
    <w:rsid w:val="00BC2D69"/>
    <w:rsid w:val="00C0799D"/>
    <w:rsid w:val="00C12E7F"/>
    <w:rsid w:val="00C16D4A"/>
    <w:rsid w:val="00C856A3"/>
    <w:rsid w:val="00C90A42"/>
    <w:rsid w:val="00CA2794"/>
    <w:rsid w:val="00CA72D7"/>
    <w:rsid w:val="00CD608C"/>
    <w:rsid w:val="00CF4A52"/>
    <w:rsid w:val="00D062FA"/>
    <w:rsid w:val="00D127C1"/>
    <w:rsid w:val="00D26CF2"/>
    <w:rsid w:val="00D705CD"/>
    <w:rsid w:val="00D8327B"/>
    <w:rsid w:val="00D950F0"/>
    <w:rsid w:val="00D97AF2"/>
    <w:rsid w:val="00DB7A50"/>
    <w:rsid w:val="00DD7C43"/>
    <w:rsid w:val="00DF540D"/>
    <w:rsid w:val="00DF738A"/>
    <w:rsid w:val="00E07126"/>
    <w:rsid w:val="00E11118"/>
    <w:rsid w:val="00E2739A"/>
    <w:rsid w:val="00E30920"/>
    <w:rsid w:val="00E551AC"/>
    <w:rsid w:val="00E67033"/>
    <w:rsid w:val="00E7033A"/>
    <w:rsid w:val="00EA66A8"/>
    <w:rsid w:val="00EB3E39"/>
    <w:rsid w:val="00ED18B8"/>
    <w:rsid w:val="00ED2F91"/>
    <w:rsid w:val="00EF2355"/>
    <w:rsid w:val="00F0602B"/>
    <w:rsid w:val="00F3066C"/>
    <w:rsid w:val="00F42345"/>
    <w:rsid w:val="00FC10A2"/>
    <w:rsid w:val="00FF1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87E33"/>
  <w15:docId w15:val="{E93146B1-E26B-48D7-9754-ACC677C6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iPriority w:val="99"/>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qFormat/>
    <w:rsid w:val="00E7033A"/>
    <w:pPr>
      <w:ind w:left="720"/>
      <w:contextualSpacing/>
    </w:pPr>
  </w:style>
  <w:style w:type="paragraph" w:customStyle="1" w:styleId="Body">
    <w:name w:val="Body"/>
    <w:rsid w:val="007318E1"/>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paragraph" w:customStyle="1" w:styleId="Default">
    <w:name w:val="Default"/>
    <w:next w:val="Body"/>
    <w:rsid w:val="007318E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eastAsia="en-GB"/>
      <w14:textOutline w14:w="0" w14:cap="flat" w14:cmpd="sng" w14:algn="ctr">
        <w14:noFill/>
        <w14:prstDash w14:val="solid"/>
        <w14:bevel/>
      </w14:textOutline>
    </w:rPr>
  </w:style>
  <w:style w:type="numbering" w:customStyle="1" w:styleId="ImportedStyle1">
    <w:name w:val="Imported Style 1"/>
    <w:rsid w:val="007318E1"/>
    <w:pPr>
      <w:numPr>
        <w:numId w:val="14"/>
      </w:numPr>
    </w:pPr>
  </w:style>
  <w:style w:type="numbering" w:customStyle="1" w:styleId="ImportedStyle2">
    <w:name w:val="Imported Style 2"/>
    <w:rsid w:val="007318E1"/>
    <w:pPr>
      <w:numPr>
        <w:numId w:val="16"/>
      </w:numPr>
    </w:pPr>
  </w:style>
  <w:style w:type="numbering" w:customStyle="1" w:styleId="ImportedStyle3">
    <w:name w:val="Imported Style 3"/>
    <w:rsid w:val="007318E1"/>
    <w:pPr>
      <w:numPr>
        <w:numId w:val="18"/>
      </w:numPr>
    </w:pPr>
  </w:style>
  <w:style w:type="numbering" w:customStyle="1" w:styleId="ImportedStyle4">
    <w:name w:val="Imported Style 4"/>
    <w:rsid w:val="007318E1"/>
    <w:pPr>
      <w:numPr>
        <w:numId w:val="20"/>
      </w:numPr>
    </w:pPr>
  </w:style>
  <w:style w:type="numbering" w:customStyle="1" w:styleId="ImportedStyle5">
    <w:name w:val="Imported Style 5"/>
    <w:rsid w:val="007318E1"/>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5A58C-EBD2-4F46-AC6C-BB63D4B36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6</Pages>
  <Words>1448</Words>
  <Characters>8259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Muddyboots 1</dc:creator>
  <cp:lastModifiedBy>Andie Merrey</cp:lastModifiedBy>
  <cp:revision>19</cp:revision>
  <cp:lastPrinted>2025-06-23T08:35:00Z</cp:lastPrinted>
  <dcterms:created xsi:type="dcterms:W3CDTF">2015-03-20T09:07:00Z</dcterms:created>
  <dcterms:modified xsi:type="dcterms:W3CDTF">2026-10-09T13:27:00Z</dcterms:modified>
</cp:coreProperties>
</file>